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327" w14:textId="0B72A130" w:rsidR="00A90BC9" w:rsidRPr="005F3F42"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0C4E6C">
        <w:rPr>
          <w:rFonts w:ascii="Times New Roman" w:eastAsia="MS Mincho" w:hAnsi="Times New Roman"/>
          <w:b/>
          <w:sz w:val="24"/>
          <w:szCs w:val="24"/>
          <w:lang w:val="de-DE" w:eastAsia="x-none"/>
        </w:rPr>
        <w:t>3GPP TSG-RAN WG2 Meeting #12</w:t>
      </w:r>
      <w:r w:rsidR="005F3F42">
        <w:rPr>
          <w:rFonts w:ascii="Times New Roman" w:eastAsiaTheme="minorEastAsia" w:hAnsi="Times New Roman" w:hint="eastAsia"/>
          <w:b/>
          <w:sz w:val="24"/>
          <w:szCs w:val="24"/>
          <w:lang w:val="de-DE"/>
        </w:rPr>
        <w:t>9</w:t>
      </w:r>
      <w:r w:rsidRPr="000C4E6C">
        <w:rPr>
          <w:rFonts w:ascii="Times New Roman" w:eastAsia="MS Mincho" w:hAnsi="Times New Roman"/>
          <w:b/>
          <w:sz w:val="24"/>
          <w:szCs w:val="24"/>
          <w:lang w:val="de-DE" w:eastAsia="x-none"/>
        </w:rPr>
        <w:tab/>
        <w:t>R2-2</w:t>
      </w:r>
      <w:r w:rsidR="005F3F42">
        <w:rPr>
          <w:rFonts w:ascii="Times New Roman" w:eastAsiaTheme="minorEastAsia" w:hAnsi="Times New Roman" w:hint="eastAsia"/>
          <w:b/>
          <w:sz w:val="24"/>
          <w:szCs w:val="24"/>
          <w:lang w:val="de-DE"/>
        </w:rPr>
        <w:t>5</w:t>
      </w:r>
      <w:r w:rsidR="0061532D">
        <w:rPr>
          <w:rFonts w:ascii="Times New Roman" w:eastAsiaTheme="minorEastAsia" w:hAnsi="Times New Roman" w:hint="eastAsia"/>
          <w:b/>
          <w:sz w:val="24"/>
          <w:szCs w:val="24"/>
          <w:lang w:val="de-DE"/>
        </w:rPr>
        <w:t>00310</w:t>
      </w:r>
    </w:p>
    <w:p w14:paraId="0A25899B" w14:textId="7B04768F" w:rsidR="00333876" w:rsidRPr="000C4E6C" w:rsidRDefault="003F3B2E" w:rsidP="00333876">
      <w:pPr>
        <w:pStyle w:val="a8"/>
        <w:rPr>
          <w:rFonts w:ascii="Times New Roman" w:hAnsi="Times New Roman" w:cs="Times New Roman"/>
          <w:sz w:val="24"/>
          <w:szCs w:val="24"/>
        </w:rPr>
      </w:pPr>
      <w:r>
        <w:rPr>
          <w:rFonts w:ascii="Times New Roman" w:hAnsi="Times New Roman" w:cs="Times New Roman" w:hint="eastAsia"/>
          <w:sz w:val="24"/>
          <w:szCs w:val="24"/>
        </w:rPr>
        <w:t>Athens</w:t>
      </w:r>
      <w:r w:rsidR="00333876" w:rsidRPr="000C4E6C">
        <w:rPr>
          <w:rFonts w:ascii="Times New Roman" w:hAnsi="Times New Roman" w:cs="Times New Roman"/>
          <w:sz w:val="24"/>
          <w:szCs w:val="24"/>
        </w:rPr>
        <w:t xml:space="preserve">, </w:t>
      </w:r>
      <w:r>
        <w:rPr>
          <w:rFonts w:ascii="Times New Roman" w:hAnsi="Times New Roman" w:cs="Times New Roman" w:hint="eastAsia"/>
          <w:sz w:val="24"/>
          <w:szCs w:val="24"/>
        </w:rPr>
        <w:t>Greece</w:t>
      </w:r>
      <w:r w:rsidR="00333876" w:rsidRPr="000C4E6C">
        <w:rPr>
          <w:rFonts w:ascii="Times New Roman" w:hAnsi="Times New Roman" w:cs="Times New Roman"/>
          <w:sz w:val="24"/>
          <w:szCs w:val="24"/>
        </w:rPr>
        <w:t xml:space="preserve">, </w:t>
      </w:r>
      <w:r>
        <w:rPr>
          <w:rFonts w:ascii="Times New Roman" w:hAnsi="Times New Roman" w:cs="Times New Roman" w:hint="eastAsia"/>
          <w:sz w:val="24"/>
          <w:szCs w:val="24"/>
        </w:rPr>
        <w:t>Feb</w:t>
      </w:r>
      <w:r w:rsidR="00B22D23" w:rsidRPr="000C4E6C">
        <w:rPr>
          <w:rFonts w:ascii="Times New Roman" w:hAnsi="Times New Roman" w:cs="Times New Roman"/>
          <w:sz w:val="24"/>
          <w:szCs w:val="24"/>
        </w:rPr>
        <w:t>.</w:t>
      </w:r>
      <w:r w:rsidR="00333876" w:rsidRPr="000C4E6C">
        <w:rPr>
          <w:rFonts w:ascii="Times New Roman" w:hAnsi="Times New Roman" w:cs="Times New Roman"/>
          <w:sz w:val="24"/>
          <w:szCs w:val="24"/>
        </w:rPr>
        <w:t xml:space="preserve"> </w:t>
      </w:r>
      <w:r w:rsidR="00B22D23" w:rsidRPr="000C4E6C">
        <w:rPr>
          <w:rFonts w:ascii="Times New Roman" w:hAnsi="Times New Roman" w:cs="Times New Roman"/>
          <w:sz w:val="24"/>
          <w:szCs w:val="24"/>
        </w:rPr>
        <w:t>1</w:t>
      </w:r>
      <w:r>
        <w:rPr>
          <w:rFonts w:ascii="Times New Roman" w:hAnsi="Times New Roman" w:cs="Times New Roman" w:hint="eastAsia"/>
          <w:sz w:val="24"/>
          <w:szCs w:val="24"/>
        </w:rPr>
        <w:t>7</w:t>
      </w:r>
      <w:r w:rsidR="00333876" w:rsidRPr="000C4E6C">
        <w:rPr>
          <w:rFonts w:ascii="Times New Roman" w:hAnsi="Times New Roman" w:cs="Times New Roman"/>
          <w:sz w:val="24"/>
          <w:szCs w:val="24"/>
          <w:vertAlign w:val="superscript"/>
        </w:rPr>
        <w:t>th</w:t>
      </w:r>
      <w:r w:rsidR="00333876" w:rsidRPr="000C4E6C">
        <w:rPr>
          <w:rFonts w:ascii="Times New Roman" w:hAnsi="Times New Roman" w:cs="Times New Roman"/>
          <w:sz w:val="24"/>
          <w:szCs w:val="24"/>
        </w:rPr>
        <w:t xml:space="preserve"> – </w:t>
      </w:r>
      <w:r w:rsidR="00B22D23" w:rsidRPr="000C4E6C">
        <w:rPr>
          <w:rFonts w:ascii="Times New Roman" w:hAnsi="Times New Roman" w:cs="Times New Roman"/>
          <w:sz w:val="24"/>
          <w:szCs w:val="24"/>
        </w:rPr>
        <w:t>2</w:t>
      </w:r>
      <w:r>
        <w:rPr>
          <w:rFonts w:ascii="Times New Roman" w:hAnsi="Times New Roman" w:cs="Times New Roman" w:hint="eastAsia"/>
          <w:sz w:val="24"/>
          <w:szCs w:val="24"/>
        </w:rPr>
        <w:t>1</w:t>
      </w:r>
      <w:r>
        <w:rPr>
          <w:rFonts w:ascii="Times New Roman" w:hAnsi="Times New Roman" w:cs="Times New Roman" w:hint="eastAsia"/>
          <w:sz w:val="24"/>
          <w:szCs w:val="24"/>
          <w:vertAlign w:val="superscript"/>
        </w:rPr>
        <w:t>st</w:t>
      </w:r>
      <w:r w:rsidR="00333876" w:rsidRPr="000C4E6C">
        <w:rPr>
          <w:rFonts w:ascii="Times New Roman" w:hAnsi="Times New Roman" w:cs="Times New Roman"/>
          <w:sz w:val="24"/>
          <w:szCs w:val="24"/>
        </w:rPr>
        <w:t>, 202</w:t>
      </w:r>
      <w:r>
        <w:rPr>
          <w:rFonts w:ascii="Times New Roman" w:hAnsi="Times New Roman" w:cs="Times New Roman" w:hint="eastAsia"/>
          <w:sz w:val="24"/>
          <w:szCs w:val="24"/>
        </w:rPr>
        <w:t>5</w:t>
      </w:r>
    </w:p>
    <w:p w14:paraId="5DD0A726" w14:textId="77777777" w:rsidR="00231BF8" w:rsidRPr="000C4E6C" w:rsidRDefault="00231BF8" w:rsidP="001131BE">
      <w:pPr>
        <w:tabs>
          <w:tab w:val="left" w:pos="1980"/>
        </w:tabs>
        <w:spacing w:after="180" w:line="276" w:lineRule="auto"/>
        <w:rPr>
          <w:rFonts w:ascii="Times New Roman" w:hAnsi="Times New Roman"/>
          <w:b/>
          <w:bCs/>
          <w:sz w:val="24"/>
          <w:szCs w:val="24"/>
          <w:lang w:val="de-DE" w:eastAsia="en-US"/>
        </w:rPr>
      </w:pPr>
    </w:p>
    <w:p w14:paraId="28A94A6D" w14:textId="1EB6D76B" w:rsidR="00495DB1" w:rsidRPr="000C4E6C" w:rsidRDefault="00495DB1" w:rsidP="001131BE">
      <w:pPr>
        <w:tabs>
          <w:tab w:val="left" w:pos="19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Agenda Item:</w:t>
      </w:r>
      <w:r w:rsidRPr="000C4E6C">
        <w:rPr>
          <w:rFonts w:ascii="Times New Roman" w:hAnsi="Times New Roman"/>
          <w:b/>
          <w:bCs/>
          <w:sz w:val="24"/>
          <w:szCs w:val="24"/>
          <w:lang w:val="en-US" w:eastAsia="en-US"/>
        </w:rPr>
        <w:tab/>
      </w:r>
      <w:r w:rsidR="00F25C13" w:rsidRPr="000C4E6C">
        <w:rPr>
          <w:rFonts w:ascii="Times New Roman" w:hAnsi="Times New Roman"/>
          <w:b/>
          <w:bCs/>
          <w:sz w:val="24"/>
          <w:szCs w:val="24"/>
          <w:lang w:val="en-US" w:eastAsia="en-US"/>
        </w:rPr>
        <w:t>8.</w:t>
      </w:r>
      <w:r w:rsidR="00765B89" w:rsidRPr="000C4E6C">
        <w:rPr>
          <w:rFonts w:ascii="Times New Roman" w:hAnsi="Times New Roman"/>
          <w:b/>
          <w:bCs/>
          <w:sz w:val="24"/>
          <w:szCs w:val="24"/>
          <w:lang w:val="en-US"/>
        </w:rPr>
        <w:t>9</w:t>
      </w:r>
      <w:r w:rsidR="0049029B" w:rsidRPr="000C4E6C">
        <w:rPr>
          <w:rFonts w:ascii="Times New Roman" w:hAnsi="Times New Roman"/>
          <w:b/>
          <w:bCs/>
          <w:sz w:val="24"/>
          <w:szCs w:val="24"/>
          <w:lang w:val="en-US" w:eastAsia="en-US"/>
        </w:rPr>
        <w:t>.</w:t>
      </w:r>
      <w:r w:rsidR="00765B89" w:rsidRPr="000C4E6C">
        <w:rPr>
          <w:rFonts w:ascii="Times New Roman" w:hAnsi="Times New Roman"/>
          <w:b/>
          <w:bCs/>
          <w:sz w:val="24"/>
          <w:szCs w:val="24"/>
          <w:lang w:val="en-US"/>
        </w:rPr>
        <w:t>3</w:t>
      </w:r>
    </w:p>
    <w:p w14:paraId="0199077A" w14:textId="77777777" w:rsidR="00495DB1" w:rsidRPr="000C4E6C"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 xml:space="preserve">Source: </w:t>
      </w:r>
      <w:r w:rsidRPr="000C4E6C">
        <w:rPr>
          <w:rFonts w:ascii="Times New Roman" w:hAnsi="Times New Roman"/>
          <w:b/>
          <w:bCs/>
          <w:sz w:val="24"/>
          <w:szCs w:val="24"/>
          <w:lang w:val="en-US" w:eastAsia="en-US"/>
        </w:rPr>
        <w:tab/>
        <w:t>OPPO</w:t>
      </w:r>
    </w:p>
    <w:p w14:paraId="65E590EA" w14:textId="4867F766" w:rsidR="00DD48D4" w:rsidRPr="000C4E6C" w:rsidRDefault="00495DB1" w:rsidP="00DD48D4">
      <w:pPr>
        <w:tabs>
          <w:tab w:val="left" w:pos="2100"/>
        </w:tabs>
        <w:spacing w:after="180" w:line="276" w:lineRule="auto"/>
        <w:ind w:left="1979" w:hanging="1979"/>
        <w:rPr>
          <w:rFonts w:ascii="Times New Roman" w:hAnsi="Times New Roman"/>
          <w:b/>
          <w:bCs/>
          <w:sz w:val="24"/>
          <w:szCs w:val="24"/>
          <w:lang w:val="en-US"/>
        </w:rPr>
      </w:pPr>
      <w:r w:rsidRPr="000C4E6C">
        <w:rPr>
          <w:rFonts w:ascii="Times New Roman" w:hAnsi="Times New Roman"/>
          <w:b/>
          <w:bCs/>
          <w:sz w:val="24"/>
          <w:szCs w:val="24"/>
          <w:lang w:val="en-US" w:eastAsia="en-US"/>
        </w:rPr>
        <w:t xml:space="preserve">Title:  </w:t>
      </w:r>
      <w:r w:rsidRPr="000C4E6C">
        <w:rPr>
          <w:rFonts w:ascii="Times New Roman" w:hAnsi="Times New Roman"/>
          <w:b/>
          <w:bCs/>
          <w:sz w:val="24"/>
          <w:szCs w:val="24"/>
          <w:lang w:val="en-US" w:eastAsia="en-US"/>
        </w:rPr>
        <w:tab/>
      </w:r>
      <w:r w:rsidR="000C295C" w:rsidRPr="000C4E6C">
        <w:rPr>
          <w:rFonts w:ascii="Times New Roman" w:hAnsi="Times New Roman"/>
          <w:b/>
          <w:bCs/>
          <w:sz w:val="24"/>
          <w:szCs w:val="24"/>
          <w:lang w:val="en-US"/>
        </w:rPr>
        <w:t>Discussion on</w:t>
      </w:r>
      <w:r w:rsidR="002631A4" w:rsidRPr="000C4E6C">
        <w:rPr>
          <w:rFonts w:ascii="Times New Roman" w:hAnsi="Times New Roman"/>
          <w:b/>
          <w:bCs/>
          <w:sz w:val="24"/>
          <w:szCs w:val="24"/>
          <w:lang w:val="en-US"/>
        </w:rPr>
        <w:t xml:space="preserve"> </w:t>
      </w:r>
      <w:r w:rsidR="004F54A3" w:rsidRPr="000C4E6C">
        <w:rPr>
          <w:rFonts w:ascii="Times New Roman" w:hAnsi="Times New Roman"/>
          <w:b/>
          <w:bCs/>
          <w:sz w:val="24"/>
          <w:szCs w:val="24"/>
          <w:lang w:val="en-US"/>
        </w:rPr>
        <w:t>CB-msg3 EDT and msg4 enhancement</w:t>
      </w:r>
    </w:p>
    <w:p w14:paraId="5C747348" w14:textId="718D9E46" w:rsidR="00E90E49" w:rsidRPr="000C4E6C" w:rsidRDefault="00495DB1" w:rsidP="00985889">
      <w:pPr>
        <w:tabs>
          <w:tab w:val="left" w:pos="1979"/>
        </w:tabs>
        <w:spacing w:after="180" w:line="276" w:lineRule="auto"/>
        <w:rPr>
          <w:rFonts w:ascii="Times New Roman" w:hAnsi="Times New Roman"/>
          <w:b/>
          <w:bCs/>
          <w:sz w:val="24"/>
          <w:szCs w:val="24"/>
          <w:lang w:val="en-US" w:eastAsia="en-US"/>
        </w:rPr>
      </w:pPr>
      <w:r w:rsidRPr="000C4E6C">
        <w:rPr>
          <w:rFonts w:ascii="Times New Roman" w:hAnsi="Times New Roman"/>
          <w:b/>
          <w:bCs/>
          <w:sz w:val="24"/>
          <w:szCs w:val="24"/>
          <w:lang w:val="en-US" w:eastAsia="en-US"/>
        </w:rPr>
        <w:t>Document for:</w:t>
      </w:r>
      <w:r w:rsidRPr="000C4E6C">
        <w:rPr>
          <w:rFonts w:ascii="Times New Roman" w:hAnsi="Times New Roman"/>
          <w:b/>
          <w:bCs/>
          <w:sz w:val="24"/>
          <w:szCs w:val="24"/>
          <w:lang w:val="en-US" w:eastAsia="en-US"/>
        </w:rPr>
        <w:tab/>
        <w:t>Discussion and Decision</w:t>
      </w:r>
    </w:p>
    <w:p w14:paraId="7A778345" w14:textId="6B83E282" w:rsidR="00E90E49" w:rsidRPr="000C4E6C"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C4E6C">
        <w:rPr>
          <w:rFonts w:ascii="Times New Roman" w:hAnsi="Times New Roman" w:cs="Times New Roman"/>
        </w:rPr>
        <w:t>Introduction</w:t>
      </w:r>
      <w:bookmarkEnd w:id="0"/>
      <w:r w:rsidR="00BC27FE" w:rsidRPr="000C4E6C">
        <w:rPr>
          <w:rFonts w:ascii="Times New Roman" w:hAnsi="Times New Roman" w:cs="Times New Roman"/>
        </w:rPr>
        <w:t xml:space="preserve"> </w:t>
      </w:r>
    </w:p>
    <w:p w14:paraId="625E925E" w14:textId="44DA4C52" w:rsidR="00A456BE" w:rsidRPr="000C4E6C" w:rsidRDefault="00A456BE" w:rsidP="007801A8">
      <w:pPr>
        <w:rPr>
          <w:rFonts w:ascii="Times New Roman" w:hAnsi="Times New Roman"/>
        </w:rPr>
      </w:pPr>
      <w:r w:rsidRPr="000C4E6C">
        <w:rPr>
          <w:rFonts w:ascii="Times New Roman" w:hAnsi="Times New Roman"/>
        </w:rPr>
        <w:t>In this contribution, we would like to provide</w:t>
      </w:r>
      <w:r w:rsidR="004A244C" w:rsidRPr="000C4E6C">
        <w:rPr>
          <w:rFonts w:ascii="Times New Roman" w:hAnsi="Times New Roman"/>
        </w:rPr>
        <w:t xml:space="preserve"> our considerations on </w:t>
      </w:r>
      <w:r w:rsidR="001B4782" w:rsidRPr="000C4E6C">
        <w:rPr>
          <w:rFonts w:ascii="Times New Roman" w:hAnsi="Times New Roman"/>
        </w:rPr>
        <w:t>open issues for</w:t>
      </w:r>
      <w:r w:rsidR="00DC4170" w:rsidRPr="000C4E6C">
        <w:rPr>
          <w:rFonts w:ascii="Times New Roman" w:hAnsi="Times New Roman"/>
        </w:rPr>
        <w:t xml:space="preserve"> CB-msg3 EDT and msg4 enhancement</w:t>
      </w:r>
      <w:r w:rsidR="00A43157" w:rsidRPr="000C4E6C">
        <w:rPr>
          <w:rFonts w:ascii="Times New Roman" w:hAnsi="Times New Roman"/>
        </w:rPr>
        <w:t>.</w:t>
      </w:r>
    </w:p>
    <w:p w14:paraId="52B37CF5" w14:textId="465C1640" w:rsidR="0015363B" w:rsidRPr="000C4E6C" w:rsidRDefault="004000E8" w:rsidP="008B027C">
      <w:pPr>
        <w:pStyle w:val="1"/>
        <w:spacing w:line="276" w:lineRule="auto"/>
        <w:jc w:val="both"/>
        <w:rPr>
          <w:rFonts w:ascii="Times New Roman" w:hAnsi="Times New Roman" w:cs="Times New Roman"/>
        </w:rPr>
      </w:pPr>
      <w:bookmarkStart w:id="1" w:name="_Ref178064866"/>
      <w:r w:rsidRPr="000C4E6C">
        <w:rPr>
          <w:rFonts w:ascii="Times New Roman" w:hAnsi="Times New Roman" w:cs="Times New Roman"/>
        </w:rPr>
        <w:t>Discussion</w:t>
      </w:r>
      <w:bookmarkStart w:id="2" w:name="_Hlk173916742"/>
      <w:bookmarkEnd w:id="1"/>
    </w:p>
    <w:p w14:paraId="465E1DF2" w14:textId="42B85AA9" w:rsidR="00905C86" w:rsidRDefault="000E5385" w:rsidP="00905C86">
      <w:pPr>
        <w:pStyle w:val="2"/>
        <w:rPr>
          <w:rFonts w:ascii="Times New Roman" w:hAnsi="Times New Roman" w:cs="Times New Roman"/>
        </w:rPr>
      </w:pPr>
      <w:r>
        <w:rPr>
          <w:rFonts w:ascii="Times New Roman" w:hAnsi="Times New Roman" w:cs="Times New Roman" w:hint="eastAsia"/>
        </w:rPr>
        <w:t>Configuration</w:t>
      </w:r>
    </w:p>
    <w:p w14:paraId="0D6F5A11" w14:textId="628A5145" w:rsidR="00A016B3" w:rsidRDefault="00A016B3" w:rsidP="00A016B3">
      <w:pPr>
        <w:rPr>
          <w:rFonts w:ascii="Times New Roman" w:hAnsi="Times New Roman"/>
        </w:rPr>
      </w:pPr>
      <w:r w:rsidRPr="000C4E6C">
        <w:rPr>
          <w:rFonts w:ascii="Times New Roman" w:hAnsi="Times New Roman"/>
        </w:rPr>
        <w:t xml:space="preserve">In </w:t>
      </w:r>
      <w:r w:rsidR="00B15577">
        <w:rPr>
          <w:rFonts w:ascii="Times New Roman" w:hAnsi="Times New Roman" w:hint="eastAsia"/>
        </w:rPr>
        <w:t xml:space="preserve">last </w:t>
      </w:r>
      <w:r w:rsidR="00555BB3">
        <w:rPr>
          <w:rFonts w:ascii="Times New Roman" w:hAnsi="Times New Roman" w:hint="eastAsia"/>
        </w:rPr>
        <w:t xml:space="preserve">RAN2 </w:t>
      </w:r>
      <w:r w:rsidR="00B15577">
        <w:rPr>
          <w:rFonts w:ascii="Times New Roman" w:hAnsi="Times New Roman" w:hint="eastAsia"/>
        </w:rPr>
        <w:t xml:space="preserve">meeting, </w:t>
      </w:r>
      <w:r w:rsidR="009A2E31">
        <w:rPr>
          <w:rFonts w:ascii="Times New Roman" w:hAnsi="Times New Roman" w:hint="eastAsia"/>
        </w:rPr>
        <w:t xml:space="preserve">how to provide CB-msg3 EDT </w:t>
      </w:r>
      <w:r w:rsidR="009A2E31">
        <w:rPr>
          <w:rFonts w:ascii="Times New Roman" w:hAnsi="Times New Roman"/>
        </w:rPr>
        <w:t>related</w:t>
      </w:r>
      <w:r w:rsidR="009A2E31">
        <w:rPr>
          <w:rFonts w:ascii="Times New Roman" w:hAnsi="Times New Roman" w:hint="eastAsia"/>
        </w:rPr>
        <w:t xml:space="preserve"> configurations was discussed and the </w:t>
      </w:r>
      <w:r w:rsidR="009A2E31">
        <w:rPr>
          <w:rFonts w:ascii="Times New Roman" w:hAnsi="Times New Roman"/>
        </w:rPr>
        <w:t>following</w:t>
      </w:r>
      <w:r w:rsidR="009A2E31">
        <w:rPr>
          <w:rFonts w:ascii="Times New Roman" w:hAnsi="Times New Roman" w:hint="eastAsia"/>
        </w:rPr>
        <w:t xml:space="preserve"> agreement was made.</w:t>
      </w:r>
    </w:p>
    <w:p w14:paraId="71E4D86D" w14:textId="0B427E98" w:rsidR="009A2E31" w:rsidRPr="009A2E31" w:rsidRDefault="009A2E31" w:rsidP="00981B67">
      <w:pPr>
        <w:pStyle w:val="Doc-text2"/>
        <w:numPr>
          <w:ilvl w:val="0"/>
          <w:numId w:val="44"/>
        </w:numPr>
        <w:pBdr>
          <w:top w:val="single" w:sz="4" w:space="1" w:color="auto"/>
          <w:left w:val="single" w:sz="4" w:space="4" w:color="auto"/>
          <w:bottom w:val="single" w:sz="4" w:space="1" w:color="auto"/>
          <w:right w:val="single" w:sz="4" w:space="4" w:color="auto"/>
        </w:pBdr>
        <w:ind w:rightChars="567" w:right="1134"/>
        <w:rPr>
          <w:rFonts w:ascii="Times New Roman" w:hAnsi="Times New Roman"/>
        </w:rPr>
      </w:pPr>
      <w:r w:rsidRPr="009A2E31">
        <w:rPr>
          <w:rFonts w:ascii="Times New Roman" w:hAnsi="Times New Roman"/>
        </w:rPr>
        <w:t>Only system Information is used to provide cell-specific CB-Msg3 PUSCH resources (FFS if anything is needed in dedicated signalling for the TA validation parameters, if needed, for the case of 15kHz SCS NB-IoT and eMTC CE mode B)</w:t>
      </w:r>
    </w:p>
    <w:p w14:paraId="70F1A3D8" w14:textId="2A21725F" w:rsidR="006A61E3" w:rsidRDefault="00F23241" w:rsidP="00A016B3">
      <w:pPr>
        <w:rPr>
          <w:rFonts w:ascii="Times New Roman" w:hAnsi="Times New Roman"/>
        </w:rPr>
      </w:pPr>
      <w:r>
        <w:rPr>
          <w:rFonts w:ascii="Times New Roman" w:hAnsi="Times New Roman"/>
        </w:rPr>
        <w:t>In</w:t>
      </w:r>
      <w:r>
        <w:rPr>
          <w:rFonts w:ascii="Times New Roman" w:hAnsi="Times New Roman" w:hint="eastAsia"/>
        </w:rPr>
        <w:t xml:space="preserve"> our </w:t>
      </w:r>
      <w:r>
        <w:rPr>
          <w:rFonts w:ascii="Times New Roman" w:hAnsi="Times New Roman"/>
        </w:rPr>
        <w:t>understanding</w:t>
      </w:r>
      <w:r>
        <w:rPr>
          <w:rFonts w:ascii="Times New Roman" w:hAnsi="Times New Roman" w:hint="eastAsia"/>
        </w:rPr>
        <w:t>,</w:t>
      </w:r>
      <w:r w:rsidR="006A61E3">
        <w:rPr>
          <w:rFonts w:ascii="Times New Roman" w:hAnsi="Times New Roman" w:hint="eastAsia"/>
        </w:rPr>
        <w:t xml:space="preserve"> </w:t>
      </w:r>
      <w:r w:rsidR="006A61E3">
        <w:rPr>
          <w:rFonts w:ascii="Times New Roman" w:hAnsi="Times New Roman"/>
        </w:rPr>
        <w:t>whether</w:t>
      </w:r>
      <w:r w:rsidR="006A61E3">
        <w:rPr>
          <w:rFonts w:ascii="Times New Roman" w:hAnsi="Times New Roman" w:hint="eastAsia"/>
        </w:rPr>
        <w:t xml:space="preserve"> the TA validation parameters are needed </w:t>
      </w:r>
      <w:r>
        <w:rPr>
          <w:rFonts w:ascii="Times New Roman" w:hAnsi="Times New Roman" w:hint="eastAsia"/>
        </w:rPr>
        <w:t xml:space="preserve">relies on </w:t>
      </w:r>
      <w:r w:rsidR="006A61E3">
        <w:rPr>
          <w:rFonts w:ascii="Times New Roman" w:hAnsi="Times New Roman" w:hint="eastAsia"/>
        </w:rPr>
        <w:t>RAN1/RAN4</w:t>
      </w:r>
      <w:r>
        <w:rPr>
          <w:rFonts w:ascii="Times New Roman" w:hAnsi="Times New Roman" w:hint="eastAsia"/>
        </w:rPr>
        <w:t xml:space="preserve"> discussion</w:t>
      </w:r>
      <w:r w:rsidR="003A4491">
        <w:rPr>
          <w:rFonts w:ascii="Times New Roman" w:hAnsi="Times New Roman" w:hint="eastAsia"/>
        </w:rPr>
        <w:t>, i.e.,</w:t>
      </w:r>
      <w:r w:rsidR="00FB254D">
        <w:rPr>
          <w:rFonts w:ascii="Times New Roman" w:hAnsi="Times New Roman" w:hint="eastAsia"/>
        </w:rPr>
        <w:t xml:space="preserve"> </w:t>
      </w:r>
      <w:r w:rsidR="00B66AED">
        <w:rPr>
          <w:rFonts w:ascii="Times New Roman" w:hAnsi="Times New Roman" w:hint="eastAsia"/>
        </w:rPr>
        <w:t xml:space="preserve">in their </w:t>
      </w:r>
      <w:r>
        <w:rPr>
          <w:rFonts w:ascii="Times New Roman" w:hAnsi="Times New Roman" w:hint="eastAsia"/>
        </w:rPr>
        <w:t xml:space="preserve">previous </w:t>
      </w:r>
      <w:r w:rsidR="00B66AED">
        <w:rPr>
          <w:rFonts w:ascii="Times New Roman" w:hAnsi="Times New Roman" w:hint="eastAsia"/>
        </w:rPr>
        <w:t xml:space="preserve">reply LS, </w:t>
      </w:r>
      <w:r w:rsidR="00CA48DC">
        <w:rPr>
          <w:rFonts w:ascii="Times New Roman" w:hAnsi="Times New Roman" w:hint="eastAsia"/>
        </w:rPr>
        <w:t xml:space="preserve">it is noted that the </w:t>
      </w:r>
      <w:r w:rsidR="00E44DF4">
        <w:rPr>
          <w:rFonts w:ascii="Times New Roman" w:hAnsi="Times New Roman" w:hint="eastAsia"/>
        </w:rPr>
        <w:t xml:space="preserve">pre-compensated TA is </w:t>
      </w:r>
      <w:r w:rsidR="00E44DF4">
        <w:rPr>
          <w:rFonts w:ascii="Times New Roman" w:hAnsi="Times New Roman"/>
        </w:rPr>
        <w:t>sufficient</w:t>
      </w:r>
      <w:r w:rsidR="00E44DF4">
        <w:rPr>
          <w:rFonts w:ascii="Times New Roman" w:hAnsi="Times New Roman" w:hint="eastAsia"/>
        </w:rPr>
        <w:t xml:space="preserve"> for CB-msg3 transmission in case of </w:t>
      </w:r>
      <w:r w:rsidR="00E44DF4" w:rsidRPr="00B66AED">
        <w:rPr>
          <w:rFonts w:ascii="Times New Roman" w:hAnsi="Times New Roman"/>
          <w:color w:val="000000"/>
          <w:lang w:val="en-US"/>
        </w:rPr>
        <w:t>NB-IoT with 3.75kHz SCS</w:t>
      </w:r>
      <w:r w:rsidR="00E44DF4">
        <w:rPr>
          <w:rFonts w:ascii="Times New Roman" w:hAnsi="Times New Roman" w:hint="eastAsia"/>
          <w:color w:val="000000"/>
          <w:lang w:val="en-US"/>
        </w:rPr>
        <w:t xml:space="preserve"> and </w:t>
      </w:r>
      <w:r w:rsidR="00E44DF4" w:rsidRPr="00B66AED">
        <w:rPr>
          <w:rFonts w:ascii="Times New Roman" w:hAnsi="Times New Roman"/>
          <w:color w:val="000000"/>
          <w:lang w:val="en-US"/>
        </w:rPr>
        <w:t>eMTC CE mode A</w:t>
      </w:r>
      <w:r w:rsidR="00E44DF4">
        <w:rPr>
          <w:rFonts w:ascii="Times New Roman" w:hAnsi="Times New Roman" w:hint="eastAsia"/>
          <w:color w:val="000000"/>
          <w:lang w:val="en-US"/>
        </w:rPr>
        <w:t xml:space="preserve">, further discussion is needed for </w:t>
      </w:r>
      <w:r w:rsidR="00E44DF4" w:rsidRPr="00E44DF4">
        <w:rPr>
          <w:rFonts w:ascii="Times New Roman" w:hAnsi="Times New Roman"/>
          <w:color w:val="000000"/>
          <w:lang w:val="en-US"/>
        </w:rPr>
        <w:t>NB-IoT with 15kHz SCS and eMTC CE mode B</w:t>
      </w:r>
      <w:r w:rsidR="00E44DF4">
        <w:rPr>
          <w:rFonts w:ascii="Times New Roman" w:hAnsi="Times New Roman" w:hint="eastAsia"/>
          <w:color w:val="000000"/>
          <w:lang w:val="en-US"/>
        </w:rPr>
        <w:t>.</w:t>
      </w:r>
    </w:p>
    <w:tbl>
      <w:tblPr>
        <w:tblStyle w:val="af9"/>
        <w:tblW w:w="0" w:type="auto"/>
        <w:tblInd w:w="562" w:type="dxa"/>
        <w:tblLook w:val="04A0" w:firstRow="1" w:lastRow="0" w:firstColumn="1" w:lastColumn="0" w:noHBand="0" w:noVBand="1"/>
      </w:tblPr>
      <w:tblGrid>
        <w:gridCol w:w="8080"/>
      </w:tblGrid>
      <w:tr w:rsidR="00055E31" w14:paraId="32743613" w14:textId="77777777" w:rsidTr="008940B2">
        <w:tc>
          <w:tcPr>
            <w:tcW w:w="8080" w:type="dxa"/>
          </w:tcPr>
          <w:p w14:paraId="7F1853DF" w14:textId="77777777" w:rsidR="00B66AED" w:rsidRPr="00B66AED" w:rsidRDefault="00B66AED" w:rsidP="00B66AED">
            <w:pPr>
              <w:overflowPunct/>
              <w:autoSpaceDE/>
              <w:autoSpaceDN/>
              <w:adjustRightInd/>
              <w:jc w:val="left"/>
              <w:textAlignment w:val="auto"/>
              <w:rPr>
                <w:rFonts w:ascii="Times New Roman" w:hAnsi="Times New Roman"/>
                <w:b/>
                <w:lang w:eastAsia="en-US"/>
              </w:rPr>
            </w:pPr>
            <w:r w:rsidRPr="00B66AED">
              <w:rPr>
                <w:rFonts w:ascii="Times New Roman" w:hAnsi="Times New Roman"/>
                <w:b/>
                <w:lang w:eastAsia="en-US"/>
              </w:rPr>
              <w:t>1. Overall Description:</w:t>
            </w:r>
          </w:p>
          <w:p w14:paraId="635683D3"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eastAsia="en-US"/>
              </w:rPr>
              <w:t>RAN</w:t>
            </w:r>
            <w:r w:rsidRPr="00B66AED">
              <w:rPr>
                <w:rFonts w:ascii="Times New Roman" w:hAnsi="Times New Roman"/>
                <w:color w:val="000000"/>
                <w:lang w:val="en-US"/>
              </w:rPr>
              <w:t>1</w:t>
            </w:r>
            <w:r w:rsidRPr="00B66AED">
              <w:rPr>
                <w:rFonts w:ascii="Times New Roman" w:hAnsi="Times New Roman"/>
                <w:color w:val="000000"/>
                <w:lang w:eastAsia="en-US"/>
              </w:rPr>
              <w:t xml:space="preserve"> would like to thank RAN</w:t>
            </w:r>
            <w:r w:rsidRPr="00B66AED">
              <w:rPr>
                <w:rFonts w:ascii="Times New Roman" w:hAnsi="Times New Roman"/>
                <w:color w:val="000000"/>
                <w:lang w:val="en-US"/>
              </w:rPr>
              <w:t>2</w:t>
            </w:r>
            <w:r w:rsidRPr="00B66AED">
              <w:rPr>
                <w:rFonts w:ascii="Times New Roman" w:hAnsi="Times New Roman"/>
                <w:color w:val="000000"/>
                <w:lang w:eastAsia="en-US"/>
              </w:rPr>
              <w:t xml:space="preserve"> for the LS in R1-2405786/R2-2405769 on UL synchronization for contention based Msg3 transmission without Msg1/Msg2</w:t>
            </w:r>
            <w:r w:rsidRPr="00B66AED">
              <w:rPr>
                <w:rFonts w:ascii="Times New Roman" w:hAnsi="Times New Roman"/>
                <w:color w:val="000000"/>
                <w:lang w:val="en-US"/>
              </w:rPr>
              <w:t>. Regarding RAN2’s questions, following is the RAN1’s response:</w:t>
            </w:r>
          </w:p>
          <w:p w14:paraId="090C3290"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p>
          <w:p w14:paraId="33FC69EC"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b/>
                <w:color w:val="000000"/>
                <w:lang w:val="en-US"/>
              </w:rPr>
              <w:t>Q1</w:t>
            </w:r>
            <w:r w:rsidRPr="00B66AED">
              <w:rPr>
                <w:rFonts w:ascii="Times New Roman" w:hAnsi="Times New Roman"/>
                <w:color w:val="000000"/>
                <w:lang w:val="en-US"/>
              </w:rPr>
              <w:t xml:space="preserve">: Whether an RRC Idle UE with a pre-compensated TA (i.e., the one used for Msg1 transmission during random access for IoT NTN) can satisfy the required timing accuracy for Msg3 transmission without Msg1/Msg2? </w:t>
            </w:r>
          </w:p>
          <w:p w14:paraId="757851A2" w14:textId="77777777" w:rsidR="00B66AED" w:rsidRPr="00B66AED" w:rsidRDefault="00B66AED" w:rsidP="00B66AED">
            <w:pPr>
              <w:overflowPunct/>
              <w:autoSpaceDE/>
              <w:autoSpaceDN/>
              <w:adjustRightInd/>
              <w:spacing w:after="0"/>
              <w:jc w:val="left"/>
              <w:textAlignment w:val="auto"/>
              <w:rPr>
                <w:rFonts w:ascii="Times New Roman" w:hAnsi="Times New Roman"/>
                <w:b/>
                <w:color w:val="000000"/>
                <w:lang w:val="en-US"/>
              </w:rPr>
            </w:pPr>
          </w:p>
          <w:p w14:paraId="23E097F5" w14:textId="77777777" w:rsidR="00B66AED" w:rsidRPr="00B66AED" w:rsidRDefault="00B66AED" w:rsidP="00B66AED">
            <w:pPr>
              <w:overflowPunct/>
              <w:autoSpaceDE/>
              <w:autoSpaceDN/>
              <w:adjustRightInd/>
              <w:spacing w:after="0"/>
              <w:jc w:val="left"/>
              <w:textAlignment w:val="auto"/>
              <w:rPr>
                <w:rFonts w:ascii="Times New Roman" w:hAnsi="Times New Roman"/>
                <w:b/>
                <w:color w:val="000000"/>
                <w:lang w:val="en-US"/>
              </w:rPr>
            </w:pPr>
            <w:r w:rsidRPr="00B66AED">
              <w:rPr>
                <w:rFonts w:ascii="Times New Roman" w:hAnsi="Times New Roman"/>
                <w:b/>
                <w:color w:val="000000"/>
                <w:lang w:val="en-US"/>
              </w:rPr>
              <w:t xml:space="preserve">RAN1’s response: </w:t>
            </w:r>
          </w:p>
          <w:p w14:paraId="7A325F40"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797D24DD" w14:textId="77777777" w:rsidR="00B66AED" w:rsidRPr="00B66AED" w:rsidRDefault="00B66AED" w:rsidP="00B66AED">
            <w:pPr>
              <w:numPr>
                <w:ilvl w:val="0"/>
                <w:numId w:val="45"/>
              </w:num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NB-IoT with 3.75kHz SCS.</w:t>
            </w:r>
          </w:p>
          <w:p w14:paraId="50FC33FC" w14:textId="77777777" w:rsidR="00B66AED" w:rsidRPr="00B66AED" w:rsidRDefault="00B66AED" w:rsidP="00B66AED">
            <w:pPr>
              <w:numPr>
                <w:ilvl w:val="0"/>
                <w:numId w:val="45"/>
              </w:num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eMTC CE mode A.</w:t>
            </w:r>
          </w:p>
          <w:p w14:paraId="76633491"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Note 1: RAN1 assumes N</w:t>
            </w:r>
            <w:r w:rsidRPr="00B66AED">
              <w:rPr>
                <w:rFonts w:ascii="Times New Roman" w:hAnsi="Times New Roman"/>
                <w:color w:val="000000"/>
                <w:vertAlign w:val="subscript"/>
                <w:lang w:val="en-US"/>
              </w:rPr>
              <w:t>TA</w:t>
            </w:r>
            <w:r w:rsidRPr="00B66AED">
              <w:rPr>
                <w:rFonts w:ascii="Times New Roman" w:hAnsi="Times New Roman"/>
                <w:color w:val="000000"/>
                <w:lang w:val="en-US"/>
              </w:rPr>
              <w:t>=0 for Msg3 transmission without Msg1/Msg2</w:t>
            </w:r>
          </w:p>
          <w:p w14:paraId="56E49FB4"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Note 2: RAN1 assumes that the RAN4 UL synchronization requirements specified in Table 7.20A.2-1 and Table 7.24A.2-1 of TS 36.133 apply to the Msg3 transmission without Msg1/Msg2 in NB-IoT over NTN and eMTC over NTN, respectively.</w:t>
            </w:r>
          </w:p>
          <w:p w14:paraId="6476890A" w14:textId="3D9CF6DB" w:rsidR="00055E31" w:rsidRPr="00B66AED" w:rsidRDefault="00B66AED" w:rsidP="00B66AED">
            <w:pPr>
              <w:overflowPunct/>
              <w:autoSpaceDE/>
              <w:autoSpaceDN/>
              <w:adjustRightInd/>
              <w:spacing w:after="0"/>
              <w:jc w:val="left"/>
              <w:textAlignment w:val="auto"/>
              <w:rPr>
                <w:rFonts w:cs="Arial"/>
                <w:color w:val="000000"/>
                <w:lang w:val="en-US"/>
              </w:rPr>
            </w:pPr>
            <w:r w:rsidRPr="00B66AED">
              <w:rPr>
                <w:rFonts w:ascii="Times New Roman" w:hAnsi="Times New Roman"/>
                <w:color w:val="000000"/>
                <w:highlight w:val="yellow"/>
                <w:lang w:val="en-US"/>
              </w:rPr>
              <w:t>Note 3: RAN1 may further discuss the cases of NB-IoT with 15kHz SCS and eMTC CE mode B</w:t>
            </w:r>
            <w:r w:rsidRPr="00B66AED">
              <w:rPr>
                <w:rFonts w:ascii="Times New Roman" w:hAnsi="Times New Roman"/>
                <w:color w:val="000000"/>
                <w:lang w:val="en-US"/>
              </w:rPr>
              <w:t xml:space="preserve"> </w:t>
            </w:r>
          </w:p>
        </w:tc>
      </w:tr>
    </w:tbl>
    <w:p w14:paraId="2EEB8461" w14:textId="4DE4D981" w:rsidR="00981B67" w:rsidRDefault="00422D1A" w:rsidP="00A016B3">
      <w:pPr>
        <w:rPr>
          <w:rFonts w:ascii="Times New Roman" w:hAnsi="Times New Roman"/>
        </w:rPr>
      </w:pPr>
      <w:r>
        <w:rPr>
          <w:rFonts w:ascii="Times New Roman" w:hAnsi="Times New Roman" w:hint="eastAsia"/>
        </w:rPr>
        <w:t xml:space="preserve">Since RAN2 </w:t>
      </w:r>
      <w:r w:rsidR="002352C6">
        <w:rPr>
          <w:rFonts w:ascii="Times New Roman" w:hAnsi="Times New Roman" w:hint="eastAsia"/>
        </w:rPr>
        <w:t xml:space="preserve">may </w:t>
      </w:r>
      <w:r>
        <w:rPr>
          <w:rFonts w:ascii="Times New Roman" w:hAnsi="Times New Roman" w:hint="eastAsia"/>
        </w:rPr>
        <w:t>not</w:t>
      </w:r>
      <w:r w:rsidR="002352C6">
        <w:rPr>
          <w:rFonts w:ascii="Times New Roman" w:hAnsi="Times New Roman" w:hint="eastAsia"/>
        </w:rPr>
        <w:t xml:space="preserve"> be</w:t>
      </w:r>
      <w:r>
        <w:rPr>
          <w:rFonts w:ascii="Times New Roman" w:hAnsi="Times New Roman" w:hint="eastAsia"/>
        </w:rPr>
        <w:t xml:space="preserve"> able to evaluate the case, it is proposed to wait for RAN1/RAN4</w:t>
      </w:r>
      <w:r w:rsidR="00CA48DC">
        <w:rPr>
          <w:rFonts w:ascii="Times New Roman" w:hAnsi="Times New Roman" w:hint="eastAsia"/>
        </w:rPr>
        <w:t xml:space="preserve"> progress, after which RAN2 d</w:t>
      </w:r>
      <w:r w:rsidR="00573676">
        <w:rPr>
          <w:rFonts w:ascii="Times New Roman" w:hAnsi="Times New Roman" w:hint="eastAsia"/>
        </w:rPr>
        <w:t>ecides</w:t>
      </w:r>
      <w:r w:rsidR="00CA48DC">
        <w:rPr>
          <w:rFonts w:ascii="Times New Roman" w:hAnsi="Times New Roman" w:hint="eastAsia"/>
        </w:rPr>
        <w:t xml:space="preserve"> whether dedicated signalling is needed for provision of TA validation parameters.</w:t>
      </w:r>
    </w:p>
    <w:p w14:paraId="0E54E163" w14:textId="3F7726B0" w:rsidR="00981B67" w:rsidRDefault="00981B67" w:rsidP="00981B67">
      <w:pPr>
        <w:pStyle w:val="Proposal"/>
        <w:rPr>
          <w:rFonts w:ascii="Times New Roman" w:hAnsi="Times New Roman"/>
        </w:rPr>
      </w:pPr>
      <w:bookmarkStart w:id="3" w:name="_Toc189834977"/>
      <w:r>
        <w:rPr>
          <w:rFonts w:ascii="Times New Roman" w:hAnsi="Times New Roman" w:hint="eastAsia"/>
        </w:rPr>
        <w:t>Wait for RAN1/RAN4 progress on the need of TA validation parameters for the case of 15kHz NB-IoT and eMTC CE mode B.</w:t>
      </w:r>
      <w:bookmarkEnd w:id="3"/>
    </w:p>
    <w:p w14:paraId="59FB4DAE" w14:textId="58CD4A2E" w:rsidR="009A2E31" w:rsidRDefault="00513A5D" w:rsidP="00A016B3">
      <w:pPr>
        <w:rPr>
          <w:rFonts w:ascii="Times New Roman" w:hAnsi="Times New Roman"/>
        </w:rPr>
      </w:pPr>
      <w:r>
        <w:rPr>
          <w:rFonts w:ascii="Times New Roman" w:hAnsi="Times New Roman" w:hint="eastAsia"/>
        </w:rPr>
        <w:lastRenderedPageBreak/>
        <w:t>According to the following agreements</w:t>
      </w:r>
      <w:r w:rsidR="00BB1372">
        <w:rPr>
          <w:rFonts w:ascii="Times New Roman" w:hAnsi="Times New Roman" w:hint="eastAsia"/>
        </w:rPr>
        <w:t>, the CB-msg3 EDT cell specific PUSCH resources for Msg3 transmission are provided per CE level</w:t>
      </w:r>
      <w:r w:rsidR="000B5EE3">
        <w:rPr>
          <w:rFonts w:ascii="Times New Roman" w:hAnsi="Times New Roman" w:hint="eastAsia"/>
        </w:rPr>
        <w:t xml:space="preserve"> and RSRP threshold-based CE level selection procedure is reused. Furthermore, it was also agreed that there will be another RSRP threshold used</w:t>
      </w:r>
      <w:r w:rsidR="00860EAD">
        <w:rPr>
          <w:rFonts w:ascii="Times New Roman" w:hAnsi="Times New Roman" w:hint="eastAsia"/>
        </w:rPr>
        <w:t xml:space="preserve"> to </w:t>
      </w:r>
      <w:r w:rsidR="00860EAD">
        <w:rPr>
          <w:rFonts w:ascii="Times New Roman" w:hAnsi="Times New Roman"/>
        </w:rPr>
        <w:t>determine</w:t>
      </w:r>
      <w:r w:rsidR="00860EAD">
        <w:rPr>
          <w:rFonts w:ascii="Times New Roman" w:hAnsi="Times New Roman" w:hint="eastAsia"/>
        </w:rPr>
        <w:t xml:space="preserve"> </w:t>
      </w:r>
      <w:r w:rsidR="00860EAD">
        <w:rPr>
          <w:rFonts w:ascii="Times New Roman" w:hAnsi="Times New Roman"/>
        </w:rPr>
        <w:t>whether</w:t>
      </w:r>
      <w:r w:rsidR="00860EAD">
        <w:rPr>
          <w:rFonts w:ascii="Times New Roman" w:hAnsi="Times New Roman" w:hint="eastAsia"/>
        </w:rPr>
        <w:t xml:space="preserve"> the CB-msg3 EDT can be selected.</w:t>
      </w:r>
      <w:r>
        <w:rPr>
          <w:rFonts w:ascii="Times New Roman" w:hAnsi="Times New Roman" w:hint="eastAsia"/>
        </w:rPr>
        <w:t xml:space="preserve"> </w:t>
      </w:r>
    </w:p>
    <w:p w14:paraId="5CC7E370" w14:textId="07803F93" w:rsidR="003609F0" w:rsidRPr="00EE4714" w:rsidRDefault="003609F0" w:rsidP="003609F0">
      <w:pPr>
        <w:pStyle w:val="Doc-text2"/>
        <w:numPr>
          <w:ilvl w:val="0"/>
          <w:numId w:val="44"/>
        </w:numPr>
        <w:pBdr>
          <w:top w:val="single" w:sz="4" w:space="1" w:color="auto"/>
          <w:left w:val="single" w:sz="4" w:space="4" w:color="auto"/>
          <w:bottom w:val="single" w:sz="4" w:space="1" w:color="auto"/>
          <w:right w:val="single" w:sz="4" w:space="0" w:color="auto"/>
        </w:pBdr>
        <w:ind w:rightChars="496" w:right="992"/>
        <w:rPr>
          <w:rFonts w:ascii="Times New Roman" w:hAnsi="Times New Roman"/>
        </w:rPr>
      </w:pPr>
      <w:r w:rsidRPr="003609F0">
        <w:rPr>
          <w:rFonts w:ascii="Times New Roman" w:hAnsi="Times New Roman"/>
        </w:rPr>
        <w:t>Reuse the existing CE level selection procedure for CB-Msg3, at least for the initial selection. FFS whether we can reuse the same thresholds. FFS on the number of levels</w:t>
      </w:r>
    </w:p>
    <w:p w14:paraId="350565EB" w14:textId="40C94608" w:rsidR="00EE4714" w:rsidRPr="003609F0" w:rsidRDefault="00EE4714" w:rsidP="00EE4714">
      <w:pPr>
        <w:pStyle w:val="Doc-text2"/>
        <w:numPr>
          <w:ilvl w:val="0"/>
          <w:numId w:val="44"/>
        </w:numPr>
        <w:pBdr>
          <w:top w:val="single" w:sz="4" w:space="1" w:color="auto"/>
          <w:left w:val="single" w:sz="4" w:space="4" w:color="auto"/>
          <w:bottom w:val="single" w:sz="4" w:space="1" w:color="auto"/>
          <w:right w:val="single" w:sz="4" w:space="0" w:color="auto"/>
        </w:pBdr>
        <w:ind w:rightChars="496" w:right="992"/>
        <w:rPr>
          <w:rFonts w:ascii="Times New Roman" w:hAnsi="Times New Roman"/>
        </w:rPr>
      </w:pPr>
      <w:r w:rsidRPr="00EE4714">
        <w:rPr>
          <w:rFonts w:ascii="Times New Roman" w:hAnsi="Times New Roman"/>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4ED61FC9" w14:textId="0A669F0B" w:rsidR="00BB1372" w:rsidRDefault="00472153" w:rsidP="00A016B3">
      <w:pPr>
        <w:rPr>
          <w:rFonts w:ascii="Times New Roman" w:hAnsi="Times New Roman"/>
        </w:rPr>
      </w:pPr>
      <w:r>
        <w:rPr>
          <w:rFonts w:ascii="Times New Roman" w:hAnsi="Times New Roman" w:hint="eastAsia"/>
        </w:rPr>
        <w:t xml:space="preserve">For the RSRP thresholds, it is unclear whether the same RSRP thresholds as </w:t>
      </w:r>
      <w:r w:rsidR="001E5843">
        <w:rPr>
          <w:rFonts w:ascii="Times New Roman" w:hAnsi="Times New Roman" w:hint="eastAsia"/>
        </w:rPr>
        <w:t xml:space="preserve">those used </w:t>
      </w:r>
      <w:r>
        <w:rPr>
          <w:rFonts w:ascii="Times New Roman" w:hAnsi="Times New Roman" w:hint="eastAsia"/>
        </w:rPr>
        <w:t xml:space="preserve">EDT can be </w:t>
      </w:r>
      <w:r w:rsidR="001E5843">
        <w:rPr>
          <w:rFonts w:ascii="Times New Roman" w:hAnsi="Times New Roman"/>
        </w:rPr>
        <w:t>applied</w:t>
      </w:r>
      <w:r w:rsidR="001E5843">
        <w:rPr>
          <w:rFonts w:ascii="Times New Roman" w:hAnsi="Times New Roman" w:hint="eastAsia"/>
        </w:rPr>
        <w:t xml:space="preserve"> and w</w:t>
      </w:r>
      <w:r>
        <w:rPr>
          <w:rFonts w:ascii="Times New Roman" w:hAnsi="Times New Roman" w:hint="eastAsia"/>
        </w:rPr>
        <w:t xml:space="preserve">hether the RSRP threshold for CB-msg3 EDT selection </w:t>
      </w:r>
      <w:r w:rsidR="001E5843">
        <w:rPr>
          <w:rFonts w:ascii="Times New Roman" w:hAnsi="Times New Roman" w:hint="eastAsia"/>
        </w:rPr>
        <w:t>needs to be</w:t>
      </w:r>
      <w:r>
        <w:rPr>
          <w:rFonts w:ascii="Times New Roman" w:hAnsi="Times New Roman" w:hint="eastAsia"/>
        </w:rPr>
        <w:t xml:space="preserve"> configured per CE level. </w:t>
      </w:r>
      <w:r w:rsidR="003E0427">
        <w:rPr>
          <w:rFonts w:ascii="Times New Roman" w:hAnsi="Times New Roman" w:hint="eastAsia"/>
        </w:rPr>
        <w:t xml:space="preserve">We think </w:t>
      </w:r>
      <w:r w:rsidR="00C908ED">
        <w:rPr>
          <w:rFonts w:ascii="Times New Roman" w:hAnsi="Times New Roman" w:hint="eastAsia"/>
        </w:rPr>
        <w:t xml:space="preserve">the two types of RSRP threshold, though </w:t>
      </w:r>
      <w:r w:rsidR="00C908ED">
        <w:rPr>
          <w:rFonts w:ascii="Times New Roman" w:hAnsi="Times New Roman"/>
        </w:rPr>
        <w:t>serving</w:t>
      </w:r>
      <w:r w:rsidR="00C908ED">
        <w:rPr>
          <w:rFonts w:ascii="Times New Roman" w:hAnsi="Times New Roman" w:hint="eastAsia"/>
        </w:rPr>
        <w:t xml:space="preserve"> different purposes, are </w:t>
      </w:r>
      <w:r w:rsidR="00C908ED">
        <w:rPr>
          <w:rFonts w:ascii="Times New Roman" w:hAnsi="Times New Roman"/>
        </w:rPr>
        <w:t>highly related</w:t>
      </w:r>
      <w:r w:rsidR="00DB6B7B">
        <w:rPr>
          <w:rFonts w:ascii="Times New Roman" w:hAnsi="Times New Roman" w:hint="eastAsia"/>
        </w:rPr>
        <w:t xml:space="preserve"> and </w:t>
      </w:r>
      <w:r w:rsidR="00C908ED">
        <w:rPr>
          <w:rFonts w:ascii="Times New Roman" w:hAnsi="Times New Roman" w:hint="eastAsia"/>
        </w:rPr>
        <w:t xml:space="preserve">there would be two </w:t>
      </w:r>
      <w:r w:rsidR="005D6963">
        <w:rPr>
          <w:rFonts w:ascii="Times New Roman" w:hAnsi="Times New Roman"/>
        </w:rPr>
        <w:t>alternatives</w:t>
      </w:r>
      <w:r w:rsidR="00DB6B7B">
        <w:rPr>
          <w:rFonts w:ascii="Times New Roman" w:hAnsi="Times New Roman" w:hint="eastAsia"/>
        </w:rPr>
        <w:t xml:space="preserve"> to configure these RSRP thresholds.</w:t>
      </w:r>
    </w:p>
    <w:p w14:paraId="63BAC7F2" w14:textId="78026DBA" w:rsidR="00DB6B7B" w:rsidRDefault="00DB6B7B" w:rsidP="00DB6B7B">
      <w:pPr>
        <w:pStyle w:val="afb"/>
        <w:numPr>
          <w:ilvl w:val="0"/>
          <w:numId w:val="46"/>
        </w:numPr>
        <w:ind w:firstLineChars="0"/>
        <w:rPr>
          <w:rFonts w:ascii="Times New Roman" w:hAnsi="Times New Roman"/>
        </w:rPr>
      </w:pPr>
      <w:r>
        <w:rPr>
          <w:rFonts w:ascii="Times New Roman" w:hAnsi="Times New Roman" w:hint="eastAsia"/>
        </w:rPr>
        <w:t xml:space="preserve">Alt1: </w:t>
      </w:r>
      <w:r w:rsidR="005D6963">
        <w:rPr>
          <w:rFonts w:ascii="Times New Roman" w:hAnsi="Times New Roman" w:hint="eastAsia"/>
        </w:rPr>
        <w:t>Reuse the same RSRP thresholds as EDT for CE level selection and configure per CE-level RSRP thresholds for EDT/CB-msg3 EDT selection.</w:t>
      </w:r>
    </w:p>
    <w:p w14:paraId="1865A646" w14:textId="17A24A65" w:rsidR="00DB6B7B" w:rsidRDefault="00DB6B7B" w:rsidP="00DB6B7B">
      <w:pPr>
        <w:pStyle w:val="afb"/>
        <w:numPr>
          <w:ilvl w:val="0"/>
          <w:numId w:val="46"/>
        </w:numPr>
        <w:ind w:firstLineChars="0"/>
        <w:rPr>
          <w:rFonts w:ascii="Times New Roman" w:hAnsi="Times New Roman"/>
        </w:rPr>
      </w:pPr>
      <w:r>
        <w:rPr>
          <w:rFonts w:ascii="Times New Roman" w:hAnsi="Times New Roman" w:hint="eastAsia"/>
        </w:rPr>
        <w:t xml:space="preserve">Alt2: </w:t>
      </w:r>
      <w:r w:rsidR="00153EFC">
        <w:rPr>
          <w:rFonts w:ascii="Times New Roman" w:hAnsi="Times New Roman" w:hint="eastAsia"/>
        </w:rPr>
        <w:t xml:space="preserve">Configure </w:t>
      </w:r>
      <w:r w:rsidR="00832490">
        <w:rPr>
          <w:rFonts w:ascii="Times New Roman" w:hAnsi="Times New Roman" w:hint="eastAsia"/>
        </w:rPr>
        <w:t xml:space="preserve">CB-msg3 EDT specific RSRP </w:t>
      </w:r>
      <w:r w:rsidR="00832490">
        <w:rPr>
          <w:rFonts w:ascii="Times New Roman" w:hAnsi="Times New Roman"/>
        </w:rPr>
        <w:t>thresholds</w:t>
      </w:r>
      <w:r w:rsidR="00832490">
        <w:rPr>
          <w:rFonts w:ascii="Times New Roman" w:hAnsi="Times New Roman" w:hint="eastAsia"/>
        </w:rPr>
        <w:t xml:space="preserve"> for CE level selection and one RSRP threshold for EDT/CB-msg3 EDT selection.</w:t>
      </w:r>
    </w:p>
    <w:p w14:paraId="5CDCAB54" w14:textId="2A55534C" w:rsidR="006B39A1" w:rsidRPr="0038648B" w:rsidRDefault="003B180D" w:rsidP="006B39A1">
      <w:pPr>
        <w:rPr>
          <w:rFonts w:ascii="Times New Roman" w:hAnsi="Times New Roman"/>
        </w:rPr>
      </w:pPr>
      <w:bookmarkStart w:id="4" w:name="_Hlk189581873"/>
      <w:r>
        <w:rPr>
          <w:rFonts w:ascii="Times New Roman" w:hAnsi="Times New Roman" w:hint="eastAsia"/>
        </w:rPr>
        <w:t xml:space="preserve">The UE selection orders differ </w:t>
      </w:r>
      <w:r w:rsidR="009F0F37">
        <w:rPr>
          <w:rFonts w:ascii="Times New Roman" w:hAnsi="Times New Roman"/>
        </w:rPr>
        <w:t>between</w:t>
      </w:r>
      <w:r>
        <w:rPr>
          <w:rFonts w:ascii="Times New Roman" w:hAnsi="Times New Roman" w:hint="eastAsia"/>
        </w:rPr>
        <w:t xml:space="preserve"> the two alternatives. In</w:t>
      </w:r>
      <w:r w:rsidR="00832490">
        <w:rPr>
          <w:rFonts w:ascii="Times New Roman" w:hAnsi="Times New Roman" w:hint="eastAsia"/>
        </w:rPr>
        <w:t xml:space="preserve"> Alt1, </w:t>
      </w:r>
      <w:r w:rsidR="00C624CE">
        <w:rPr>
          <w:rFonts w:ascii="Times New Roman" w:hAnsi="Times New Roman" w:hint="eastAsia"/>
        </w:rPr>
        <w:t>the UE first</w:t>
      </w:r>
      <w:r>
        <w:rPr>
          <w:rFonts w:ascii="Times New Roman" w:hAnsi="Times New Roman" w:hint="eastAsia"/>
        </w:rPr>
        <w:t xml:space="preserve"> </w:t>
      </w:r>
      <w:r w:rsidR="00C624CE">
        <w:rPr>
          <w:rFonts w:ascii="Times New Roman" w:hAnsi="Times New Roman" w:hint="eastAsia"/>
        </w:rPr>
        <w:t xml:space="preserve">selects the CE level and then determines </w:t>
      </w:r>
      <w:r w:rsidR="00122F32">
        <w:rPr>
          <w:rFonts w:ascii="Times New Roman" w:hAnsi="Times New Roman"/>
        </w:rPr>
        <w:t>whether</w:t>
      </w:r>
      <w:r w:rsidR="00B15444">
        <w:rPr>
          <w:rFonts w:ascii="Times New Roman" w:hAnsi="Times New Roman" w:hint="eastAsia"/>
        </w:rPr>
        <w:t xml:space="preserve"> to trigger CB-msg3 EDT</w:t>
      </w:r>
      <w:r w:rsidR="00122F32">
        <w:rPr>
          <w:rFonts w:ascii="Times New Roman" w:hAnsi="Times New Roman" w:hint="eastAsia"/>
        </w:rPr>
        <w:t xml:space="preserve">. </w:t>
      </w:r>
      <w:r>
        <w:rPr>
          <w:rFonts w:ascii="Times New Roman" w:hAnsi="Times New Roman" w:hint="eastAsia"/>
        </w:rPr>
        <w:t>Conversely, in</w:t>
      </w:r>
      <w:r w:rsidR="00122F32">
        <w:rPr>
          <w:rFonts w:ascii="Times New Roman" w:hAnsi="Times New Roman" w:hint="eastAsia"/>
        </w:rPr>
        <w:t xml:space="preserve"> Alt2, the UE first determines </w:t>
      </w:r>
      <w:r w:rsidR="00122F32">
        <w:rPr>
          <w:rFonts w:ascii="Times New Roman" w:hAnsi="Times New Roman"/>
        </w:rPr>
        <w:t>whether</w:t>
      </w:r>
      <w:r w:rsidR="00122F32">
        <w:rPr>
          <w:rFonts w:ascii="Times New Roman" w:hAnsi="Times New Roman" w:hint="eastAsia"/>
        </w:rPr>
        <w:t xml:space="preserve"> CB-msg3 EDT can be used</w:t>
      </w:r>
      <w:r w:rsidR="005E4B86">
        <w:rPr>
          <w:rFonts w:ascii="Times New Roman" w:hAnsi="Times New Roman" w:hint="eastAsia"/>
        </w:rPr>
        <w:t xml:space="preserve"> and then</w:t>
      </w:r>
      <w:r w:rsidR="00122F32">
        <w:rPr>
          <w:rFonts w:ascii="Times New Roman" w:hAnsi="Times New Roman" w:hint="eastAsia"/>
        </w:rPr>
        <w:t xml:space="preserve"> </w:t>
      </w:r>
      <w:r w:rsidR="00A112D3">
        <w:rPr>
          <w:rFonts w:ascii="Times New Roman" w:hAnsi="Times New Roman" w:hint="eastAsia"/>
        </w:rPr>
        <w:t xml:space="preserve">further </w:t>
      </w:r>
      <w:r w:rsidR="00122F32">
        <w:rPr>
          <w:rFonts w:ascii="Times New Roman" w:hAnsi="Times New Roman" w:hint="eastAsia"/>
        </w:rPr>
        <w:t>selects</w:t>
      </w:r>
      <w:r>
        <w:rPr>
          <w:rFonts w:ascii="Times New Roman" w:hAnsi="Times New Roman" w:hint="eastAsia"/>
        </w:rPr>
        <w:t xml:space="preserve"> among</w:t>
      </w:r>
      <w:r w:rsidR="00122F32">
        <w:rPr>
          <w:rFonts w:ascii="Times New Roman" w:hAnsi="Times New Roman" w:hint="eastAsia"/>
        </w:rPr>
        <w:t xml:space="preserve"> the CE level</w:t>
      </w:r>
      <w:r>
        <w:rPr>
          <w:rFonts w:ascii="Times New Roman" w:hAnsi="Times New Roman" w:hint="eastAsia"/>
        </w:rPr>
        <w:t>s associated with CB-msg3 EDT</w:t>
      </w:r>
      <w:r w:rsidR="00122F32">
        <w:rPr>
          <w:rFonts w:ascii="Times New Roman" w:hAnsi="Times New Roman" w:hint="eastAsia"/>
        </w:rPr>
        <w:t xml:space="preserve">. Both alternatives </w:t>
      </w:r>
      <w:r>
        <w:rPr>
          <w:rFonts w:ascii="Times New Roman" w:hAnsi="Times New Roman" w:hint="eastAsia"/>
        </w:rPr>
        <w:t xml:space="preserve">can ensure </w:t>
      </w:r>
      <w:r w:rsidR="00122F32">
        <w:rPr>
          <w:rFonts w:ascii="Times New Roman" w:hAnsi="Times New Roman" w:hint="eastAsia"/>
        </w:rPr>
        <w:t xml:space="preserve">that the radio link quality is </w:t>
      </w:r>
      <w:r w:rsidR="009F0F37">
        <w:rPr>
          <w:rFonts w:ascii="Times New Roman" w:hAnsi="Times New Roman" w:hint="eastAsia"/>
        </w:rPr>
        <w:t>adequate</w:t>
      </w:r>
      <w:r w:rsidR="00122F32">
        <w:rPr>
          <w:rFonts w:ascii="Times New Roman" w:hAnsi="Times New Roman" w:hint="eastAsia"/>
        </w:rPr>
        <w:t xml:space="preserve"> for CB-msg3 EDT</w:t>
      </w:r>
      <w:r>
        <w:rPr>
          <w:rFonts w:ascii="Times New Roman" w:hAnsi="Times New Roman" w:hint="eastAsia"/>
        </w:rPr>
        <w:t>.</w:t>
      </w:r>
      <w:r w:rsidR="004A3C83">
        <w:rPr>
          <w:rFonts w:ascii="Times New Roman" w:hAnsi="Times New Roman" w:hint="eastAsia"/>
        </w:rPr>
        <w:t xml:space="preserve"> </w:t>
      </w:r>
      <w:r w:rsidR="006B39A1" w:rsidRPr="006B39A1">
        <w:rPr>
          <w:rFonts w:ascii="Times New Roman" w:hAnsi="Times New Roman"/>
        </w:rPr>
        <w:t>Given the difficulty for RAN2 to determine the necessity of specific CE level selection thresholds for CB-msg3 EDT</w:t>
      </w:r>
      <w:r w:rsidR="00157B08">
        <w:rPr>
          <w:rFonts w:ascii="Times New Roman" w:hAnsi="Times New Roman" w:hint="eastAsia"/>
        </w:rPr>
        <w:t>, Alt1 is preferred to make the procedure simpler.</w:t>
      </w:r>
    </w:p>
    <w:p w14:paraId="49421ADC" w14:textId="6D22BA65" w:rsidR="00355250" w:rsidRPr="006B39A1" w:rsidRDefault="00355250" w:rsidP="0038648B">
      <w:pPr>
        <w:pStyle w:val="Proposal"/>
        <w:rPr>
          <w:rFonts w:ascii="Times New Roman" w:hAnsi="Times New Roman"/>
        </w:rPr>
      </w:pPr>
      <w:bookmarkStart w:id="5" w:name="_Toc189756364"/>
      <w:bookmarkStart w:id="6" w:name="_Toc189834978"/>
      <w:bookmarkEnd w:id="4"/>
      <w:bookmarkEnd w:id="5"/>
      <w:r w:rsidRPr="006B39A1">
        <w:rPr>
          <w:rFonts w:ascii="Times New Roman" w:hAnsi="Times New Roman"/>
        </w:rPr>
        <w:t>Reuse the same RSRP threshold</w:t>
      </w:r>
      <w:r w:rsidR="009C4595">
        <w:rPr>
          <w:rFonts w:ascii="Times New Roman" w:hAnsi="Times New Roman" w:hint="eastAsia"/>
        </w:rPr>
        <w:t>s</w:t>
      </w:r>
      <w:r w:rsidRPr="006B39A1">
        <w:rPr>
          <w:rFonts w:ascii="Times New Roman" w:hAnsi="Times New Roman"/>
        </w:rPr>
        <w:t xml:space="preserve"> as EDT for CE level selection</w:t>
      </w:r>
      <w:r w:rsidR="00347FB8">
        <w:rPr>
          <w:rFonts w:ascii="Times New Roman" w:hAnsi="Times New Roman" w:hint="eastAsia"/>
        </w:rPr>
        <w:t>. For each CE level, an RSRP threshold to determine whether to use CB-msg3 EDT is configured.</w:t>
      </w:r>
      <w:bookmarkEnd w:id="6"/>
    </w:p>
    <w:p w14:paraId="57C5117C" w14:textId="48E9D168" w:rsidR="0079639D" w:rsidRPr="0079639D" w:rsidRDefault="00AC4154" w:rsidP="0079639D">
      <w:r>
        <w:rPr>
          <w:rFonts w:ascii="Times New Roman" w:hAnsi="Times New Roman" w:hint="eastAsia"/>
        </w:rPr>
        <w:t xml:space="preserve">Another FFS </w:t>
      </w:r>
      <w:r w:rsidR="00921D5A">
        <w:rPr>
          <w:rFonts w:ascii="Times New Roman" w:hAnsi="Times New Roman" w:hint="eastAsia"/>
        </w:rPr>
        <w:t>regards to</w:t>
      </w:r>
      <w:r>
        <w:rPr>
          <w:rFonts w:ascii="Times New Roman" w:hAnsi="Times New Roman" w:hint="eastAsia"/>
        </w:rPr>
        <w:t xml:space="preserve"> whether there is a need to configure a </w:t>
      </w:r>
      <w:r>
        <w:rPr>
          <w:rFonts w:ascii="Times New Roman" w:hAnsi="Times New Roman"/>
        </w:rPr>
        <w:t>separate</w:t>
      </w:r>
      <w:r>
        <w:rPr>
          <w:rFonts w:ascii="Times New Roman" w:hAnsi="Times New Roman" w:hint="eastAsia"/>
        </w:rPr>
        <w:t xml:space="preserve"> set of RSRP thresholds in case CB-msg3 EDT is combined with OCC.</w:t>
      </w:r>
      <w:r w:rsidR="00921D5A">
        <w:rPr>
          <w:rFonts w:ascii="Times New Roman" w:hAnsi="Times New Roman" w:hint="eastAsia"/>
        </w:rPr>
        <w:t xml:space="preserve"> According to the LS from RAN1, </w:t>
      </w:r>
      <w:r w:rsidR="008E51A4">
        <w:rPr>
          <w:rFonts w:ascii="Times New Roman" w:hAnsi="Times New Roman" w:hint="eastAsia"/>
        </w:rPr>
        <w:t xml:space="preserve">it is mentioned that </w:t>
      </w:r>
      <w:r w:rsidR="00B87081">
        <w:rPr>
          <w:rFonts w:ascii="Times New Roman" w:hAnsi="Times New Roman" w:hint="eastAsia"/>
        </w:rPr>
        <w:t>one of conditions to apply OCC solution is when the power imbalance is small</w:t>
      </w:r>
      <w:r w:rsidR="0097410F">
        <w:rPr>
          <w:rFonts w:ascii="Times New Roman" w:hAnsi="Times New Roman" w:hint="eastAsia"/>
        </w:rPr>
        <w:t xml:space="preserve"> between UEs selecting the PUSCH with OCC</w:t>
      </w:r>
      <w:r w:rsidR="00B87081">
        <w:rPr>
          <w:rFonts w:ascii="Times New Roman" w:hAnsi="Times New Roman" w:hint="eastAsia"/>
        </w:rPr>
        <w:t xml:space="preserve">. </w:t>
      </w:r>
      <w:r w:rsidR="00155EC4">
        <w:rPr>
          <w:rFonts w:ascii="Times New Roman" w:hAnsi="Times New Roman" w:hint="eastAsia"/>
        </w:rPr>
        <w:t xml:space="preserve">In our understanding, </w:t>
      </w:r>
      <w:r w:rsidR="002F314C">
        <w:rPr>
          <w:rFonts w:ascii="Times New Roman" w:hAnsi="Times New Roman" w:hint="eastAsia"/>
        </w:rPr>
        <w:t>RSRP threshold might be helpful to</w:t>
      </w:r>
      <w:r w:rsidR="00C63177">
        <w:rPr>
          <w:rFonts w:ascii="Times New Roman" w:hAnsi="Times New Roman" w:hint="eastAsia"/>
        </w:rPr>
        <w:t xml:space="preserve"> avoid</w:t>
      </w:r>
      <w:r w:rsidR="002F314C">
        <w:rPr>
          <w:rFonts w:ascii="Times New Roman" w:hAnsi="Times New Roman" w:hint="eastAsia"/>
        </w:rPr>
        <w:t xml:space="preserve"> large power imbalance, </w:t>
      </w:r>
      <w:r w:rsidR="00C63177">
        <w:rPr>
          <w:rFonts w:ascii="Times New Roman" w:hAnsi="Times New Roman" w:hint="eastAsia"/>
        </w:rPr>
        <w:t>e.g.,</w:t>
      </w:r>
      <w:r w:rsidR="001610EB">
        <w:rPr>
          <w:rFonts w:ascii="Times New Roman" w:hAnsi="Times New Roman" w:hint="eastAsia"/>
        </w:rPr>
        <w:t xml:space="preserve"> CB-msg3 resources </w:t>
      </w:r>
      <w:r w:rsidR="001610EB">
        <w:rPr>
          <w:rFonts w:ascii="Times New Roman" w:hAnsi="Times New Roman"/>
        </w:rPr>
        <w:t>combined</w:t>
      </w:r>
      <w:r w:rsidR="001610EB">
        <w:rPr>
          <w:rFonts w:ascii="Times New Roman" w:hAnsi="Times New Roman" w:hint="eastAsia"/>
        </w:rPr>
        <w:t xml:space="preserve"> with OCC can be only selected by</w:t>
      </w:r>
      <w:r w:rsidR="00C63177">
        <w:rPr>
          <w:rFonts w:ascii="Times New Roman" w:hAnsi="Times New Roman" w:hint="eastAsia"/>
        </w:rPr>
        <w:t xml:space="preserve"> the UEs with</w:t>
      </w:r>
      <w:r w:rsidR="001610EB">
        <w:rPr>
          <w:rFonts w:ascii="Times New Roman" w:hAnsi="Times New Roman" w:hint="eastAsia"/>
        </w:rPr>
        <w:t>in the same RSRP range</w:t>
      </w:r>
      <w:r w:rsidR="00753CDD">
        <w:rPr>
          <w:rFonts w:ascii="Times New Roman" w:hAnsi="Times New Roman" w:hint="eastAsia"/>
        </w:rPr>
        <w:t>, correspondingly, the CB-msg3 resources with OCC need to be configured per RSRP range.</w:t>
      </w:r>
      <w:r w:rsidR="00A36B51">
        <w:rPr>
          <w:rFonts w:ascii="Times New Roman" w:hAnsi="Times New Roman" w:hint="eastAsia"/>
        </w:rPr>
        <w:t xml:space="preserve"> While </w:t>
      </w:r>
      <w:r w:rsidR="0079639D">
        <w:rPr>
          <w:rFonts w:ascii="Times New Roman" w:hAnsi="Times New Roman" w:hint="eastAsia"/>
        </w:rPr>
        <w:t>whether/how to configure the RSRP threshold should be up to RAN1 evaluation, thus it is suggested to send an LS to RAN1 for further clarification.</w:t>
      </w:r>
    </w:p>
    <w:tbl>
      <w:tblPr>
        <w:tblStyle w:val="af9"/>
        <w:tblW w:w="0" w:type="auto"/>
        <w:tblInd w:w="562" w:type="dxa"/>
        <w:tblLook w:val="04A0" w:firstRow="1" w:lastRow="0" w:firstColumn="1" w:lastColumn="0" w:noHBand="0" w:noVBand="1"/>
      </w:tblPr>
      <w:tblGrid>
        <w:gridCol w:w="8080"/>
      </w:tblGrid>
      <w:tr w:rsidR="00DF3794" w14:paraId="0618E0EC" w14:textId="77777777" w:rsidTr="00DF3794">
        <w:tc>
          <w:tcPr>
            <w:tcW w:w="8080" w:type="dxa"/>
          </w:tcPr>
          <w:p w14:paraId="3F17EACD" w14:textId="77777777" w:rsidR="00B87081" w:rsidRPr="00B87081" w:rsidRDefault="00B87081" w:rsidP="00B87081">
            <w:pPr>
              <w:spacing w:after="180"/>
              <w:jc w:val="left"/>
              <w:outlineLvl w:val="0"/>
              <w:rPr>
                <w:rFonts w:eastAsia="Times New Roman" w:cs="Arial"/>
                <w:b/>
                <w:lang w:eastAsia="en-GB"/>
              </w:rPr>
            </w:pPr>
            <w:r w:rsidRPr="00B87081">
              <w:rPr>
                <w:rFonts w:eastAsia="Times New Roman" w:cs="Arial"/>
                <w:b/>
                <w:lang w:eastAsia="en-GB"/>
              </w:rPr>
              <w:t>1. Overall Description:</w:t>
            </w:r>
          </w:p>
          <w:p w14:paraId="13978A6D" w14:textId="77777777" w:rsidR="00B87081" w:rsidRPr="00B87081" w:rsidRDefault="00B87081" w:rsidP="00B87081">
            <w:pPr>
              <w:autoSpaceDE/>
              <w:autoSpaceDN/>
              <w:snapToGrid w:val="0"/>
              <w:spacing w:after="0"/>
              <w:jc w:val="left"/>
              <w:rPr>
                <w:rFonts w:ascii="Times New Roman" w:eastAsia="等线" w:hAnsi="Times New Roman"/>
                <w:lang w:val="en-US"/>
              </w:rPr>
            </w:pPr>
            <w:r w:rsidRPr="00B87081">
              <w:rPr>
                <w:rFonts w:ascii="Times New Roman" w:eastAsia="等线" w:hAnsi="Times New Roman"/>
                <w:lang w:val="en-US"/>
              </w:rPr>
              <w:t xml:space="preserve">RAN1 thanks RAN2 for their question on OCC for CB-Msg3 NPUSCH and would like to provide a response to the question. </w:t>
            </w:r>
          </w:p>
          <w:p w14:paraId="37A623CE" w14:textId="77777777" w:rsidR="00B87081" w:rsidRPr="00B87081" w:rsidRDefault="00B87081" w:rsidP="00B87081">
            <w:pPr>
              <w:autoSpaceDE/>
              <w:autoSpaceDN/>
              <w:snapToGrid w:val="0"/>
              <w:spacing w:after="0"/>
              <w:jc w:val="left"/>
              <w:rPr>
                <w:rFonts w:eastAsia="等线" w:cs="Arial"/>
                <w:lang w:val="en-US"/>
              </w:rPr>
            </w:pPr>
          </w:p>
          <w:tbl>
            <w:tblPr>
              <w:tblStyle w:val="af9"/>
              <w:tblW w:w="0" w:type="auto"/>
              <w:tblLook w:val="04A0" w:firstRow="1" w:lastRow="0" w:firstColumn="1" w:lastColumn="0" w:noHBand="0" w:noVBand="1"/>
            </w:tblPr>
            <w:tblGrid>
              <w:gridCol w:w="7854"/>
            </w:tblGrid>
            <w:tr w:rsidR="00B87081" w:rsidRPr="00B87081" w14:paraId="1B40837F" w14:textId="77777777" w:rsidTr="00585554">
              <w:tc>
                <w:tcPr>
                  <w:tcW w:w="9855" w:type="dxa"/>
                </w:tcPr>
                <w:p w14:paraId="7BB8761E" w14:textId="77777777" w:rsidR="00B87081" w:rsidRPr="00B87081" w:rsidRDefault="00B87081" w:rsidP="00B87081">
                  <w:pPr>
                    <w:autoSpaceDE/>
                    <w:autoSpaceDN/>
                    <w:snapToGrid w:val="0"/>
                    <w:spacing w:after="0"/>
                    <w:jc w:val="left"/>
                    <w:rPr>
                      <w:rFonts w:eastAsia="等线" w:cs="Arial"/>
                      <w:lang w:val="en-US"/>
                    </w:rPr>
                  </w:pPr>
                </w:p>
                <w:p w14:paraId="6E984665" w14:textId="77777777" w:rsidR="00B87081" w:rsidRPr="00B87081" w:rsidRDefault="00B87081" w:rsidP="00B87081">
                  <w:pPr>
                    <w:snapToGrid w:val="0"/>
                    <w:spacing w:after="0"/>
                    <w:jc w:val="left"/>
                    <w:rPr>
                      <w:rFonts w:ascii="Times New Roman" w:eastAsia="等线" w:hAnsi="Times New Roman"/>
                      <w:lang w:val="en-US" w:eastAsia="en-US"/>
                    </w:rPr>
                  </w:pPr>
                  <w:r w:rsidRPr="00B87081">
                    <w:rPr>
                      <w:rFonts w:ascii="Times New Roman" w:eastAsia="等线" w:hAnsi="Times New Roman"/>
                      <w:b/>
                      <w:lang w:val="en-US" w:eastAsia="ja-JP"/>
                    </w:rPr>
                    <w:t>Question:</w:t>
                  </w:r>
                  <w:r w:rsidRPr="00B87081">
                    <w:rPr>
                      <w:rFonts w:ascii="Times New Roman" w:eastAsia="等线" w:hAnsi="Times New Roman"/>
                      <w:b/>
                      <w:lang w:val="en-US" w:eastAsia="en-US"/>
                    </w:rPr>
                    <w:t xml:space="preserve"> </w:t>
                  </w:r>
                  <w:r w:rsidRPr="00B87081">
                    <w:rPr>
                      <w:rFonts w:ascii="Times New Roman" w:eastAsia="等线" w:hAnsi="Times New Roman"/>
                      <w:lang w:val="en-US" w:eastAsia="en-US"/>
                    </w:rPr>
                    <w:t xml:space="preserve">RAN2 is working on CB-msg3 EDT in IDLE state and would like to ask RAN1 whether the OCC solution for NPUSCH on which RAN1 is working can be applied to CB-msg3 NPUSCH or not. </w:t>
                  </w:r>
                </w:p>
                <w:p w14:paraId="62D1874D" w14:textId="77777777" w:rsidR="00B87081" w:rsidRPr="00B87081" w:rsidRDefault="00B87081" w:rsidP="00B87081">
                  <w:pPr>
                    <w:autoSpaceDE/>
                    <w:autoSpaceDN/>
                    <w:snapToGrid w:val="0"/>
                    <w:spacing w:after="0"/>
                    <w:jc w:val="left"/>
                    <w:rPr>
                      <w:rFonts w:eastAsia="等线" w:cs="Arial"/>
                      <w:lang w:val="en-US"/>
                    </w:rPr>
                  </w:pPr>
                </w:p>
              </w:tc>
            </w:tr>
          </w:tbl>
          <w:p w14:paraId="15014F8B" w14:textId="77777777" w:rsidR="00B87081" w:rsidRPr="00B87081" w:rsidRDefault="00B87081" w:rsidP="00B87081">
            <w:pPr>
              <w:autoSpaceDE/>
              <w:autoSpaceDN/>
              <w:snapToGrid w:val="0"/>
              <w:spacing w:after="0"/>
              <w:jc w:val="left"/>
              <w:rPr>
                <w:rFonts w:eastAsia="等线" w:cs="Arial"/>
                <w:lang w:val="en-US"/>
              </w:rPr>
            </w:pPr>
          </w:p>
          <w:p w14:paraId="6E554802" w14:textId="77777777" w:rsidR="00B87081" w:rsidRPr="00B87081" w:rsidRDefault="00B87081" w:rsidP="00B87081">
            <w:pPr>
              <w:autoSpaceDE/>
              <w:autoSpaceDN/>
              <w:snapToGrid w:val="0"/>
              <w:spacing w:after="0"/>
              <w:jc w:val="left"/>
              <w:rPr>
                <w:rFonts w:ascii="Times New Roman" w:eastAsia="Times New Roman" w:hAnsi="Times New Roman"/>
                <w:b/>
                <w:bCs/>
                <w:lang w:eastAsia="en-GB"/>
              </w:rPr>
            </w:pPr>
            <w:r w:rsidRPr="00B87081">
              <w:rPr>
                <w:rFonts w:ascii="Times New Roman" w:eastAsia="Times New Roman" w:hAnsi="Times New Roman"/>
                <w:b/>
                <w:bCs/>
                <w:lang w:eastAsia="en-GB"/>
              </w:rPr>
              <w:t>Response</w:t>
            </w:r>
            <w:r w:rsidRPr="00B87081">
              <w:rPr>
                <w:rFonts w:ascii="Times New Roman" w:eastAsia="Times New Roman" w:hAnsi="Times New Roman" w:hint="eastAsia"/>
                <w:b/>
                <w:bCs/>
                <w:lang w:eastAsia="en-GB"/>
              </w:rPr>
              <w:t>:</w:t>
            </w:r>
          </w:p>
          <w:p w14:paraId="0084EA30" w14:textId="110BAE0D" w:rsidR="00DF3794" w:rsidRPr="00B87081" w:rsidRDefault="00B87081" w:rsidP="00B87081">
            <w:pPr>
              <w:autoSpaceDE/>
              <w:autoSpaceDN/>
              <w:snapToGrid w:val="0"/>
              <w:spacing w:after="0"/>
              <w:jc w:val="left"/>
              <w:rPr>
                <w:rFonts w:ascii="Times New Roman" w:eastAsia="等线" w:hAnsi="Times New Roman"/>
              </w:rPr>
            </w:pPr>
            <w:r w:rsidRPr="00B87081">
              <w:rPr>
                <w:rFonts w:ascii="Times New Roman" w:eastAsia="等线" w:hAnsi="Times New Roman"/>
              </w:rPr>
              <w:t>The OCC solution that RAN1 is working on may be applied to CB-Msg3 NPUSCH format 1 single tone at least for OCC length 2, for the subcarrier spacing(s) for which CB-Msg3 is supported, when the power imbalance is small. The design details for the OCC solution are ongoing</w:t>
            </w:r>
            <w:r w:rsidRPr="00B87081">
              <w:rPr>
                <w:rFonts w:ascii="Times New Roman" w:eastAsia="Times New Roman" w:hAnsi="Times New Roman" w:hint="eastAsia"/>
                <w:lang w:eastAsia="en-GB"/>
              </w:rPr>
              <w:t>.</w:t>
            </w:r>
          </w:p>
        </w:tc>
      </w:tr>
    </w:tbl>
    <w:p w14:paraId="2904CD6D" w14:textId="77777777" w:rsidR="00DF3794" w:rsidRDefault="00DF3794" w:rsidP="00AC4154">
      <w:pPr>
        <w:rPr>
          <w:rFonts w:ascii="Times New Roman" w:hAnsi="Times New Roman"/>
        </w:rPr>
      </w:pPr>
    </w:p>
    <w:p w14:paraId="55BC22DD" w14:textId="0951367A" w:rsidR="00AC4154" w:rsidRDefault="00AC4154" w:rsidP="00AC4154">
      <w:pPr>
        <w:pStyle w:val="Proposal"/>
        <w:rPr>
          <w:rFonts w:ascii="Times New Roman" w:hAnsi="Times New Roman"/>
        </w:rPr>
      </w:pPr>
      <w:bookmarkStart w:id="7" w:name="_Toc189834979"/>
      <w:r>
        <w:rPr>
          <w:rFonts w:ascii="Times New Roman" w:hAnsi="Times New Roman" w:hint="eastAsia"/>
        </w:rPr>
        <w:t xml:space="preserve">RAN2 asks RAN1 on the need of RSRP threshold to determine </w:t>
      </w:r>
      <w:r>
        <w:rPr>
          <w:rFonts w:ascii="Times New Roman" w:hAnsi="Times New Roman"/>
        </w:rPr>
        <w:t>whether</w:t>
      </w:r>
      <w:r>
        <w:rPr>
          <w:rFonts w:ascii="Times New Roman" w:hAnsi="Times New Roman" w:hint="eastAsia"/>
        </w:rPr>
        <w:t xml:space="preserve"> </w:t>
      </w:r>
      <w:r w:rsidR="00921D5A">
        <w:rPr>
          <w:rFonts w:ascii="Times New Roman" w:hAnsi="Times New Roman" w:hint="eastAsia"/>
        </w:rPr>
        <w:t xml:space="preserve">to </w:t>
      </w:r>
      <w:r w:rsidR="00921D5A">
        <w:rPr>
          <w:rFonts w:ascii="Times New Roman" w:hAnsi="Times New Roman"/>
        </w:rPr>
        <w:t>select</w:t>
      </w:r>
      <w:r>
        <w:rPr>
          <w:rFonts w:ascii="Times New Roman" w:hAnsi="Times New Roman" w:hint="eastAsia"/>
        </w:rPr>
        <w:t xml:space="preserve"> OCC resource</w:t>
      </w:r>
      <w:r w:rsidR="00921D5A">
        <w:rPr>
          <w:rFonts w:ascii="Times New Roman" w:hAnsi="Times New Roman" w:hint="eastAsia"/>
        </w:rPr>
        <w:t>s.</w:t>
      </w:r>
      <w:bookmarkEnd w:id="7"/>
    </w:p>
    <w:p w14:paraId="05F96A63" w14:textId="378B54BE" w:rsidR="00AC4154" w:rsidRDefault="007012E5" w:rsidP="00AC4154">
      <w:pPr>
        <w:rPr>
          <w:rFonts w:ascii="Times New Roman" w:hAnsi="Times New Roman"/>
        </w:rPr>
      </w:pPr>
      <w:r>
        <w:rPr>
          <w:rFonts w:ascii="Times New Roman" w:hAnsi="Times New Roman" w:hint="eastAsia"/>
        </w:rPr>
        <w:t xml:space="preserve">For EDT, the UE needs to check the </w:t>
      </w:r>
      <w:r w:rsidR="008118BD">
        <w:rPr>
          <w:rFonts w:ascii="Times New Roman" w:hAnsi="Times New Roman" w:hint="eastAsia"/>
        </w:rPr>
        <w:t xml:space="preserve">TBS-threshold associated with the selected level when determining </w:t>
      </w:r>
      <w:r w:rsidR="008118BD">
        <w:rPr>
          <w:rFonts w:ascii="Times New Roman" w:hAnsi="Times New Roman"/>
        </w:rPr>
        <w:t>whether</w:t>
      </w:r>
      <w:r w:rsidR="008118BD">
        <w:rPr>
          <w:rFonts w:ascii="Times New Roman" w:hAnsi="Times New Roman" w:hint="eastAsia"/>
        </w:rPr>
        <w:t xml:space="preserve"> to </w:t>
      </w:r>
      <w:r w:rsidR="008118BD">
        <w:rPr>
          <w:rFonts w:ascii="Times New Roman" w:hAnsi="Times New Roman"/>
        </w:rPr>
        <w:t>t</w:t>
      </w:r>
      <w:r w:rsidR="008118BD">
        <w:rPr>
          <w:rFonts w:ascii="Times New Roman" w:hAnsi="Times New Roman" w:hint="eastAsia"/>
        </w:rPr>
        <w:t xml:space="preserve">rigger the </w:t>
      </w:r>
      <w:r w:rsidR="008118BD">
        <w:rPr>
          <w:rFonts w:ascii="Times New Roman" w:hAnsi="Times New Roman"/>
        </w:rPr>
        <w:t>procedure</w:t>
      </w:r>
      <w:r w:rsidR="008118BD">
        <w:rPr>
          <w:rFonts w:ascii="Times New Roman" w:hAnsi="Times New Roman" w:hint="eastAsia"/>
        </w:rPr>
        <w:t xml:space="preserve">. For CB-msg3 EDT, it was also agreed that the TBS needs to </w:t>
      </w:r>
      <w:r w:rsidR="008C7E2A">
        <w:rPr>
          <w:rFonts w:ascii="Times New Roman" w:hAnsi="Times New Roman" w:hint="eastAsia"/>
        </w:rPr>
        <w:t xml:space="preserve">be </w:t>
      </w:r>
      <w:r w:rsidR="008C7E2A">
        <w:rPr>
          <w:rFonts w:ascii="Times New Roman" w:hAnsi="Times New Roman"/>
        </w:rPr>
        <w:t>consider</w:t>
      </w:r>
      <w:r w:rsidR="008C7E2A">
        <w:rPr>
          <w:rFonts w:ascii="Times New Roman" w:hAnsi="Times New Roman" w:hint="eastAsia"/>
        </w:rPr>
        <w:t>ed</w:t>
      </w:r>
      <w:r w:rsidR="008118BD">
        <w:rPr>
          <w:rFonts w:ascii="Times New Roman" w:hAnsi="Times New Roman" w:hint="eastAsia"/>
        </w:rPr>
        <w:t xml:space="preserve"> as one of the trigger conditions.</w:t>
      </w:r>
    </w:p>
    <w:p w14:paraId="04FD9647" w14:textId="6CB2944F" w:rsidR="008118BD" w:rsidRPr="003609F0" w:rsidRDefault="008118BD" w:rsidP="008118BD">
      <w:pPr>
        <w:pStyle w:val="Doc-text2"/>
        <w:numPr>
          <w:ilvl w:val="0"/>
          <w:numId w:val="47"/>
        </w:numPr>
        <w:pBdr>
          <w:top w:val="single" w:sz="4" w:space="1" w:color="auto"/>
          <w:left w:val="single" w:sz="4" w:space="4" w:color="auto"/>
          <w:bottom w:val="single" w:sz="4" w:space="1" w:color="auto"/>
          <w:right w:val="single" w:sz="4" w:space="0" w:color="auto"/>
        </w:pBdr>
        <w:tabs>
          <w:tab w:val="clear" w:pos="1622"/>
        </w:tabs>
        <w:ind w:rightChars="496" w:right="992"/>
        <w:rPr>
          <w:rFonts w:ascii="Times New Roman" w:hAnsi="Times New Roman"/>
        </w:rPr>
      </w:pPr>
      <w:r w:rsidRPr="008118BD">
        <w:rPr>
          <w:rFonts w:ascii="Times New Roman" w:hAnsi="Times New Roman"/>
        </w:rPr>
        <w:t>The UE triggers CB-Msg3 only if the size of pending UL data is less than the configured maximum TBS (FFS if the maximum TBS is same or different for different CE levels)</w:t>
      </w:r>
    </w:p>
    <w:p w14:paraId="7F073BB4" w14:textId="56D12DF6" w:rsidR="007012E5" w:rsidRPr="008118BD" w:rsidRDefault="00D92DDE" w:rsidP="00AC4154">
      <w:pPr>
        <w:rPr>
          <w:rFonts w:ascii="Times New Roman" w:hAnsi="Times New Roman"/>
        </w:rPr>
      </w:pPr>
      <w:r>
        <w:rPr>
          <w:rFonts w:ascii="Times New Roman" w:hAnsi="Times New Roman" w:hint="eastAsia"/>
        </w:rPr>
        <w:t xml:space="preserve">Regarding whether the maximum TBS is the same or different for different CE level, it is </w:t>
      </w:r>
      <w:r>
        <w:rPr>
          <w:rFonts w:ascii="Times New Roman" w:hAnsi="Times New Roman"/>
        </w:rPr>
        <w:t>preferred</w:t>
      </w:r>
      <w:r>
        <w:rPr>
          <w:rFonts w:ascii="Times New Roman" w:hAnsi="Times New Roman" w:hint="eastAsia"/>
        </w:rPr>
        <w:t xml:space="preserve"> to follow the same way as EDT for </w:t>
      </w:r>
      <w:r w:rsidR="002366F9">
        <w:rPr>
          <w:rFonts w:ascii="Times New Roman" w:hAnsi="Times New Roman"/>
        </w:rPr>
        <w:t>flexibility</w:t>
      </w:r>
      <w:r>
        <w:rPr>
          <w:rFonts w:ascii="Times New Roman" w:hAnsi="Times New Roman" w:hint="eastAsia"/>
        </w:rPr>
        <w:t>.</w:t>
      </w:r>
    </w:p>
    <w:p w14:paraId="639E0010" w14:textId="43F84014" w:rsidR="00A443C2" w:rsidRPr="002E1C13" w:rsidRDefault="009D7788" w:rsidP="006930B4">
      <w:pPr>
        <w:pStyle w:val="Proposal"/>
        <w:rPr>
          <w:rFonts w:ascii="Times New Roman" w:hAnsi="Times New Roman"/>
        </w:rPr>
      </w:pPr>
      <w:bookmarkStart w:id="8" w:name="_Toc187930025"/>
      <w:bookmarkStart w:id="9" w:name="OLE_LINK2"/>
      <w:bookmarkStart w:id="10" w:name="_Toc189834980"/>
      <w:bookmarkEnd w:id="8"/>
      <w:r>
        <w:rPr>
          <w:rFonts w:ascii="Times New Roman" w:hAnsi="Times New Roman" w:hint="eastAsia"/>
        </w:rPr>
        <w:lastRenderedPageBreak/>
        <w:t>TBS-threshold is configured per CE level, whether to configure the same value is up to the NW.</w:t>
      </w:r>
      <w:bookmarkEnd w:id="9"/>
      <w:bookmarkEnd w:id="10"/>
    </w:p>
    <w:p w14:paraId="59693D7E" w14:textId="57C35249" w:rsidR="006930B4" w:rsidRPr="000C4E6C" w:rsidRDefault="006930B4" w:rsidP="006930B4">
      <w:pPr>
        <w:rPr>
          <w:rFonts w:ascii="Times New Roman" w:hAnsi="Times New Roman"/>
        </w:rPr>
      </w:pPr>
      <w:r w:rsidRPr="000C4E6C">
        <w:rPr>
          <w:rFonts w:ascii="Times New Roman" w:hAnsi="Times New Roman"/>
        </w:rPr>
        <w:t xml:space="preserve">For </w:t>
      </w:r>
      <w:r w:rsidR="004508DD">
        <w:rPr>
          <w:rFonts w:ascii="Times New Roman" w:hAnsi="Times New Roman" w:hint="eastAsia"/>
        </w:rPr>
        <w:t xml:space="preserve">NB-IoT, </w:t>
      </w:r>
      <w:r w:rsidRPr="000C4E6C">
        <w:rPr>
          <w:rFonts w:ascii="Times New Roman" w:hAnsi="Times New Roman"/>
        </w:rPr>
        <w:t xml:space="preserve">the </w:t>
      </w:r>
      <w:r w:rsidR="004508DD">
        <w:rPr>
          <w:rFonts w:ascii="Times New Roman" w:hAnsi="Times New Roman" w:hint="eastAsia"/>
        </w:rPr>
        <w:t>EDT</w:t>
      </w:r>
      <w:r w:rsidR="004508DD" w:rsidRPr="000C4E6C">
        <w:rPr>
          <w:rFonts w:ascii="Times New Roman" w:hAnsi="Times New Roman"/>
        </w:rPr>
        <w:t xml:space="preserve"> </w:t>
      </w:r>
      <w:r w:rsidRPr="000C4E6C">
        <w:rPr>
          <w:rFonts w:ascii="Times New Roman" w:hAnsi="Times New Roman"/>
        </w:rPr>
        <w:t xml:space="preserve">resources can be configured on anchor carrier and non-anchor carriers for each CE level as specified in TS36.321. </w:t>
      </w:r>
      <w:r w:rsidR="00E7416E" w:rsidRPr="000C4E6C">
        <w:rPr>
          <w:rFonts w:ascii="Times New Roman" w:hAnsi="Times New Roman"/>
        </w:rPr>
        <w:t>Also</w:t>
      </w:r>
      <w:r w:rsidRPr="000C4E6C">
        <w:rPr>
          <w:rFonts w:ascii="Times New Roman" w:hAnsi="Times New Roman"/>
        </w:rPr>
        <w:t xml:space="preserve"> for load balance purpose, the same way of configuration can be followed for CB-msg3 EDT. </w:t>
      </w:r>
    </w:p>
    <w:tbl>
      <w:tblPr>
        <w:tblStyle w:val="af9"/>
        <w:tblW w:w="0" w:type="auto"/>
        <w:tblInd w:w="562" w:type="dxa"/>
        <w:tblLook w:val="04A0" w:firstRow="1" w:lastRow="0" w:firstColumn="1" w:lastColumn="0" w:noHBand="0" w:noVBand="1"/>
      </w:tblPr>
      <w:tblGrid>
        <w:gridCol w:w="8080"/>
      </w:tblGrid>
      <w:tr w:rsidR="006930B4" w:rsidRPr="0034262C" w14:paraId="15507E9D" w14:textId="77777777" w:rsidTr="0034262C">
        <w:tc>
          <w:tcPr>
            <w:tcW w:w="8080" w:type="dxa"/>
          </w:tcPr>
          <w:p w14:paraId="3568ECC8" w14:textId="77777777" w:rsidR="006930B4" w:rsidRPr="000C4E6C" w:rsidRDefault="006930B4">
            <w:pPr>
              <w:spacing w:after="180"/>
              <w:ind w:left="1135" w:hanging="284"/>
              <w:jc w:val="left"/>
              <w:rPr>
                <w:rFonts w:ascii="Times New Roman" w:hAnsi="Times New Roman"/>
              </w:rPr>
            </w:pPr>
            <w:r w:rsidRPr="000C4E6C">
              <w:rPr>
                <w:rFonts w:ascii="Times New Roman" w:hAnsi="Times New Roman"/>
                <w:lang w:eastAsia="ja-JP"/>
              </w:rPr>
              <w:t>-</w:t>
            </w:r>
            <w:r w:rsidRPr="000C4E6C">
              <w:rPr>
                <w:rFonts w:ascii="Times New Roman" w:hAnsi="Times New Roman"/>
                <w:lang w:eastAsia="ja-JP"/>
              </w:rPr>
              <w:tab/>
              <w:t xml:space="preserve">for EDT, each enhanced coverage level has zero or one anchor carrier PRACH resource </w:t>
            </w:r>
            <w:r w:rsidRPr="00E4251A">
              <w:rPr>
                <w:rFonts w:ascii="Times New Roman" w:hAnsi="Times New Roman"/>
                <w:lang w:eastAsia="ja-JP"/>
              </w:rPr>
              <w:t xml:space="preserve">present in </w:t>
            </w:r>
            <w:r w:rsidRPr="00E4251A">
              <w:rPr>
                <w:rFonts w:ascii="Times New Roman" w:hAnsi="Times New Roman"/>
                <w:i/>
                <w:lang w:eastAsia="ja-JP"/>
              </w:rPr>
              <w:t>nprach-ParametersList-EDT</w:t>
            </w:r>
            <w:r w:rsidRPr="00E4251A">
              <w:rPr>
                <w:rFonts w:ascii="Times New Roman" w:hAnsi="Times New Roman"/>
                <w:lang w:eastAsia="ja-JP"/>
              </w:rPr>
              <w:t xml:space="preserve"> and</w:t>
            </w:r>
            <w:r w:rsidRPr="000C4E6C">
              <w:rPr>
                <w:rFonts w:ascii="Times New Roman" w:hAnsi="Times New Roman"/>
                <w:lang w:eastAsia="ja-JP"/>
              </w:rPr>
              <w:t xml:space="preserve"> zero or one PRACH resource for each non-anchor carrier signalled in </w:t>
            </w:r>
            <w:r w:rsidRPr="000C4E6C">
              <w:rPr>
                <w:rFonts w:ascii="Times New Roman" w:hAnsi="Times New Roman"/>
                <w:i/>
                <w:lang w:eastAsia="ja-JP"/>
              </w:rPr>
              <w:t>ul-ConfigList</w:t>
            </w:r>
            <w:r w:rsidRPr="000C4E6C">
              <w:rPr>
                <w:rFonts w:ascii="Times New Roman" w:hAnsi="Times New Roman"/>
                <w:lang w:eastAsia="ja-JP"/>
              </w:rPr>
              <w:t>.</w:t>
            </w:r>
          </w:p>
        </w:tc>
      </w:tr>
    </w:tbl>
    <w:p w14:paraId="4C160B3A" w14:textId="0B6985FB" w:rsidR="006930B4" w:rsidRPr="000C4E6C" w:rsidRDefault="006930B4" w:rsidP="006930B4">
      <w:pPr>
        <w:pStyle w:val="Proposal"/>
        <w:tabs>
          <w:tab w:val="clear" w:pos="1304"/>
          <w:tab w:val="num" w:pos="2580"/>
        </w:tabs>
        <w:ind w:left="1701" w:hanging="1701"/>
        <w:rPr>
          <w:rFonts w:ascii="Times New Roman" w:hAnsi="Times New Roman"/>
        </w:rPr>
      </w:pPr>
      <w:bookmarkStart w:id="11" w:name="_Toc178537095"/>
      <w:bookmarkStart w:id="12" w:name="_Toc189834981"/>
      <w:bookmarkEnd w:id="11"/>
      <w:r w:rsidRPr="000C4E6C">
        <w:rPr>
          <w:rFonts w:ascii="Times New Roman" w:hAnsi="Times New Roman"/>
        </w:rPr>
        <w:t xml:space="preserve">For </w:t>
      </w:r>
      <w:r w:rsidR="004508DD">
        <w:rPr>
          <w:rFonts w:ascii="Times New Roman" w:hAnsi="Times New Roman" w:hint="eastAsia"/>
        </w:rPr>
        <w:t>NB-IoT</w:t>
      </w:r>
      <w:r w:rsidRPr="000C4E6C">
        <w:rPr>
          <w:rFonts w:ascii="Times New Roman" w:hAnsi="Times New Roman"/>
        </w:rPr>
        <w:t>, the CB-msg3</w:t>
      </w:r>
      <w:r w:rsidR="003100F0">
        <w:rPr>
          <w:rFonts w:ascii="Times New Roman" w:hAnsi="Times New Roman" w:hint="eastAsia"/>
        </w:rPr>
        <w:t xml:space="preserve"> EDT resources</w:t>
      </w:r>
      <w:r w:rsidRPr="000C4E6C">
        <w:rPr>
          <w:rFonts w:ascii="Times New Roman" w:hAnsi="Times New Roman"/>
        </w:rPr>
        <w:t xml:space="preserve"> can be configured on anchor and/or non-anchor carriers</w:t>
      </w:r>
      <w:r w:rsidR="00FB319A">
        <w:rPr>
          <w:rFonts w:ascii="Times New Roman" w:hAnsi="Times New Roman" w:hint="eastAsia"/>
        </w:rPr>
        <w:t xml:space="preserve"> for a CE level</w:t>
      </w:r>
      <w:r w:rsidRPr="000C4E6C">
        <w:rPr>
          <w:rFonts w:ascii="Times New Roman" w:hAnsi="Times New Roman"/>
        </w:rPr>
        <w:t>.</w:t>
      </w:r>
      <w:bookmarkEnd w:id="12"/>
      <w:r w:rsidRPr="000C4E6C">
        <w:rPr>
          <w:rFonts w:ascii="Times New Roman" w:hAnsi="Times New Roman"/>
        </w:rPr>
        <w:t xml:space="preserve"> </w:t>
      </w:r>
    </w:p>
    <w:p w14:paraId="04B980C6" w14:textId="74A56F4D" w:rsidR="006930B4" w:rsidRDefault="006930B4" w:rsidP="006930B4">
      <w:pPr>
        <w:rPr>
          <w:rFonts w:ascii="Times New Roman" w:hAnsi="Times New Roman"/>
        </w:rPr>
      </w:pPr>
      <w:r w:rsidRPr="000C4E6C">
        <w:rPr>
          <w:rFonts w:ascii="Times New Roman" w:hAnsi="Times New Roman"/>
        </w:rPr>
        <w:t xml:space="preserve">For NB-IoT UEs, the SCS of the UL grant in RAR can be configured as 3.75kHz or 15KHz and the NW selects the numerology to be scheduled based on the radio link quality. </w:t>
      </w:r>
      <w:r w:rsidR="00B83566">
        <w:rPr>
          <w:rFonts w:ascii="Times New Roman" w:hAnsi="Times New Roman" w:hint="eastAsia"/>
        </w:rPr>
        <w:t xml:space="preserve">To </w:t>
      </w:r>
      <w:r w:rsidR="00B83566">
        <w:rPr>
          <w:rFonts w:ascii="Times New Roman" w:hAnsi="Times New Roman"/>
        </w:rPr>
        <w:t>accommodate</w:t>
      </w:r>
      <w:r w:rsidR="00B83566">
        <w:rPr>
          <w:rFonts w:ascii="Times New Roman" w:hAnsi="Times New Roman" w:hint="eastAsia"/>
        </w:rPr>
        <w:t xml:space="preserve"> UEs operating under different radio link </w:t>
      </w:r>
      <w:r w:rsidR="00B83566">
        <w:rPr>
          <w:rFonts w:ascii="Times New Roman" w:hAnsi="Times New Roman"/>
        </w:rPr>
        <w:t>conditions</w:t>
      </w:r>
      <w:r w:rsidR="00B83566">
        <w:rPr>
          <w:rFonts w:ascii="Times New Roman" w:hAnsi="Times New Roman" w:hint="eastAsia"/>
        </w:rPr>
        <w:t xml:space="preserve">, it is necessary to configure CB-msg3 EDT resource with </w:t>
      </w:r>
      <w:r w:rsidR="00B83566">
        <w:rPr>
          <w:rFonts w:ascii="Times New Roman" w:hAnsi="Times New Roman"/>
        </w:rPr>
        <w:t>multiple</w:t>
      </w:r>
      <w:r w:rsidR="00B83566">
        <w:rPr>
          <w:rFonts w:ascii="Times New Roman" w:hAnsi="Times New Roman" w:hint="eastAsia"/>
        </w:rPr>
        <w:t xml:space="preserve"> </w:t>
      </w:r>
      <w:r w:rsidRPr="000C4E6C">
        <w:rPr>
          <w:rFonts w:ascii="Times New Roman" w:hAnsi="Times New Roman"/>
        </w:rPr>
        <w:t>numerologies</w:t>
      </w:r>
      <w:r w:rsidR="00B83566">
        <w:rPr>
          <w:rFonts w:ascii="Times New Roman" w:hAnsi="Times New Roman" w:hint="eastAsia"/>
        </w:rPr>
        <w:t>.</w:t>
      </w:r>
      <w:r w:rsidRPr="000C4E6C">
        <w:rPr>
          <w:rFonts w:ascii="Times New Roman" w:hAnsi="Times New Roman"/>
        </w:rPr>
        <w:t xml:space="preserve"> </w:t>
      </w:r>
    </w:p>
    <w:p w14:paraId="5B8DD118" w14:textId="1D5DA847" w:rsidR="006930B4" w:rsidRDefault="006930B4" w:rsidP="006930B4">
      <w:pPr>
        <w:pStyle w:val="Proposal"/>
        <w:rPr>
          <w:rFonts w:ascii="Times New Roman" w:hAnsi="Times New Roman"/>
        </w:rPr>
      </w:pPr>
      <w:bookmarkStart w:id="13" w:name="OLE_LINK1"/>
      <w:bookmarkStart w:id="14" w:name="_Toc189834982"/>
      <w:r w:rsidRPr="000C4E6C">
        <w:rPr>
          <w:rFonts w:ascii="Times New Roman" w:hAnsi="Times New Roman"/>
        </w:rPr>
        <w:t xml:space="preserve">For NB-IoT, </w:t>
      </w:r>
      <w:r w:rsidR="00B87484">
        <w:rPr>
          <w:rFonts w:ascii="Times New Roman" w:hAnsi="Times New Roman" w:hint="eastAsia"/>
        </w:rPr>
        <w:t xml:space="preserve">the </w:t>
      </w:r>
      <w:r w:rsidRPr="000C4E6C">
        <w:rPr>
          <w:rFonts w:ascii="Times New Roman" w:hAnsi="Times New Roman"/>
        </w:rPr>
        <w:t>CB-</w:t>
      </w:r>
      <w:r w:rsidR="003100F0">
        <w:rPr>
          <w:rFonts w:ascii="Times New Roman" w:hAnsi="Times New Roman" w:hint="eastAsia"/>
        </w:rPr>
        <w:t>m</w:t>
      </w:r>
      <w:r w:rsidRPr="000C4E6C">
        <w:rPr>
          <w:rFonts w:ascii="Times New Roman" w:hAnsi="Times New Roman"/>
        </w:rPr>
        <w:t>sg3 EDT resources</w:t>
      </w:r>
      <w:r w:rsidR="00965B3D">
        <w:rPr>
          <w:rFonts w:ascii="Times New Roman" w:hAnsi="Times New Roman" w:hint="eastAsia"/>
        </w:rPr>
        <w:t xml:space="preserve"> </w:t>
      </w:r>
      <w:r w:rsidR="002E2386">
        <w:rPr>
          <w:rFonts w:ascii="Times New Roman" w:hAnsi="Times New Roman"/>
        </w:rPr>
        <w:t>associated</w:t>
      </w:r>
      <w:r w:rsidR="002E2386">
        <w:rPr>
          <w:rFonts w:ascii="Times New Roman" w:hAnsi="Times New Roman" w:hint="eastAsia"/>
        </w:rPr>
        <w:t xml:space="preserve"> with </w:t>
      </w:r>
      <w:r w:rsidR="00D03F97">
        <w:rPr>
          <w:rFonts w:ascii="Times New Roman" w:hAnsi="Times New Roman" w:hint="eastAsia"/>
        </w:rPr>
        <w:t>a</w:t>
      </w:r>
      <w:r w:rsidR="002E2386">
        <w:rPr>
          <w:rFonts w:ascii="Times New Roman" w:hAnsi="Times New Roman" w:hint="eastAsia"/>
        </w:rPr>
        <w:t xml:space="preserve"> CE </w:t>
      </w:r>
      <w:r w:rsidR="002E2386">
        <w:rPr>
          <w:rFonts w:ascii="Times New Roman" w:hAnsi="Times New Roman"/>
        </w:rPr>
        <w:t>level</w:t>
      </w:r>
      <w:r w:rsidRPr="000C4E6C">
        <w:rPr>
          <w:rFonts w:ascii="Times New Roman" w:hAnsi="Times New Roman"/>
        </w:rPr>
        <w:t xml:space="preserve"> can be configured </w:t>
      </w:r>
      <w:r w:rsidR="00201963">
        <w:rPr>
          <w:rFonts w:ascii="Times New Roman" w:hAnsi="Times New Roman" w:hint="eastAsia"/>
        </w:rPr>
        <w:t xml:space="preserve">with </w:t>
      </w:r>
      <w:r w:rsidRPr="000C4E6C">
        <w:rPr>
          <w:rFonts w:ascii="Times New Roman" w:hAnsi="Times New Roman"/>
        </w:rPr>
        <w:t>different numerologies (e.g. 3.75kHz SCS and 15kHz SCS).</w:t>
      </w:r>
      <w:bookmarkEnd w:id="14"/>
    </w:p>
    <w:bookmarkEnd w:id="13"/>
    <w:p w14:paraId="693D4078" w14:textId="7D0D702D" w:rsidR="00906FD6" w:rsidRDefault="00906FD6" w:rsidP="00224D03">
      <w:pPr>
        <w:pStyle w:val="2"/>
        <w:rPr>
          <w:rFonts w:ascii="Times New Roman" w:hAnsi="Times New Roman" w:cs="Times New Roman"/>
        </w:rPr>
      </w:pPr>
      <w:r>
        <w:rPr>
          <w:rFonts w:ascii="Times New Roman" w:hAnsi="Times New Roman" w:cs="Times New Roman" w:hint="eastAsia"/>
        </w:rPr>
        <w:t>DL response</w:t>
      </w:r>
      <w:r w:rsidR="00CB0163">
        <w:rPr>
          <w:rFonts w:ascii="Times New Roman" w:hAnsi="Times New Roman" w:cs="Times New Roman" w:hint="eastAsia"/>
        </w:rPr>
        <w:t xml:space="preserve"> reception</w:t>
      </w:r>
    </w:p>
    <w:p w14:paraId="298207EA" w14:textId="6EED1F7A" w:rsidR="00C2564B" w:rsidRPr="00C2564B" w:rsidRDefault="0064709B" w:rsidP="00C2564B">
      <w:pPr>
        <w:rPr>
          <w:rFonts w:ascii="Times New Roman" w:hAnsi="Times New Roman"/>
        </w:rPr>
      </w:pPr>
      <w:r>
        <w:rPr>
          <w:rFonts w:ascii="Times New Roman" w:hAnsi="Times New Roman" w:hint="eastAsia"/>
        </w:rPr>
        <w:t xml:space="preserve">In last RAN2 meeting, the following agreements were made for </w:t>
      </w:r>
      <w:r w:rsidR="00566239">
        <w:rPr>
          <w:rFonts w:ascii="Times New Roman" w:hAnsi="Times New Roman" w:hint="eastAsia"/>
        </w:rPr>
        <w:t xml:space="preserve">DL response reception </w:t>
      </w:r>
      <w:r w:rsidR="00566239">
        <w:rPr>
          <w:rFonts w:ascii="Times New Roman" w:hAnsi="Times New Roman"/>
        </w:rPr>
        <w:t>after</w:t>
      </w:r>
      <w:r w:rsidR="00566239">
        <w:rPr>
          <w:rFonts w:ascii="Times New Roman" w:hAnsi="Times New Roman" w:hint="eastAsia"/>
        </w:rPr>
        <w:t xml:space="preserve"> CB-msg3 transmis</w:t>
      </w:r>
      <w:r w:rsidR="002E733A">
        <w:rPr>
          <w:rFonts w:ascii="Times New Roman" w:hAnsi="Times New Roman" w:hint="eastAsia"/>
        </w:rPr>
        <w:t>sion.</w:t>
      </w:r>
      <w:r w:rsidR="00C2564B">
        <w:rPr>
          <w:rFonts w:ascii="Times New Roman" w:hAnsi="Times New Roman" w:hint="eastAsia"/>
        </w:rPr>
        <w:t xml:space="preserve"> In this section, we would </w:t>
      </w:r>
      <w:r w:rsidR="00C2564B">
        <w:rPr>
          <w:rFonts w:ascii="Times New Roman" w:hAnsi="Times New Roman"/>
        </w:rPr>
        <w:t>like</w:t>
      </w:r>
      <w:r w:rsidR="00C2564B">
        <w:rPr>
          <w:rFonts w:ascii="Times New Roman" w:hAnsi="Times New Roman" w:hint="eastAsia"/>
        </w:rPr>
        <w:t xml:space="preserve"> to provide our considerations on remaining issue </w:t>
      </w:r>
      <w:r w:rsidR="00C2564B" w:rsidRPr="00C2564B">
        <w:rPr>
          <w:rFonts w:ascii="Times New Roman" w:hAnsi="Times New Roman"/>
        </w:rPr>
        <w:t>regarding DL response reception for CB-msg3 EDT.</w:t>
      </w:r>
    </w:p>
    <w:p w14:paraId="6CD292C7" w14:textId="26A55F0E" w:rsidR="00C30DBD" w:rsidRPr="00953848" w:rsidRDefault="000E2064" w:rsidP="00C30DB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3848">
        <w:rPr>
          <w:rFonts w:ascii="Times New Roman" w:hAnsi="Times New Roman"/>
        </w:rPr>
        <w:t>7.</w:t>
      </w:r>
      <w:r w:rsidRPr="00953848">
        <w:rPr>
          <w:rFonts w:ascii="Times New Roman" w:hAnsi="Times New Roman"/>
        </w:rPr>
        <w:tab/>
      </w:r>
      <w:r w:rsidR="00C30DBD" w:rsidRPr="00953848">
        <w:rPr>
          <w:rFonts w:ascii="Times New Roman" w:hAnsi="Times New Roman"/>
        </w:rPr>
        <w:t>For SA case (single replica), after the end of all repetition of CB-Msg3 PUSCH transmission, UE starts a window for response reception taking UE-eNB RTT into account. FFS if we need to consider additional delay e.g. for the processing time</w:t>
      </w:r>
    </w:p>
    <w:p w14:paraId="6555C198" w14:textId="77777777" w:rsidR="00C30DBD" w:rsidRPr="00953848" w:rsidRDefault="00C30DBD" w:rsidP="00C30DB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3848">
        <w:rPr>
          <w:rFonts w:ascii="Times New Roman" w:hAnsi="Times New Roman"/>
        </w:rPr>
        <w:t>8.</w:t>
      </w:r>
      <w:r w:rsidRPr="00953848">
        <w:rPr>
          <w:rFonts w:ascii="Times New Roman" w:hAnsi="Times New Roman"/>
        </w:rP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25F0D43D" w14:textId="77777777" w:rsidR="00C30DBD" w:rsidRPr="00953848" w:rsidRDefault="00C30DBD" w:rsidP="00C30DB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3848">
        <w:rPr>
          <w:rFonts w:ascii="Times New Roman" w:hAnsi="Times New Roman"/>
        </w:rPr>
        <w:t>9.</w:t>
      </w:r>
      <w:r w:rsidRPr="00953848">
        <w:rPr>
          <w:rFonts w:ascii="Times New Roman" w:hAnsi="Times New Roman"/>
        </w:rPr>
        <w:tab/>
        <w:t>The UE stops the PDCCH monitoring window(s) once it receives a CB-msg4 containing a matching Contention Resolution Identity (FFS if there is no RRC message together with the CB-msg4)</w:t>
      </w:r>
    </w:p>
    <w:p w14:paraId="230AF0D8" w14:textId="77777777" w:rsidR="00C30DBD" w:rsidRPr="00953848" w:rsidRDefault="00C30DBD" w:rsidP="00C30DB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3848">
        <w:rPr>
          <w:rFonts w:ascii="Times New Roman" w:hAnsi="Times New Roman"/>
        </w:rPr>
        <w:t>10.</w:t>
      </w:r>
      <w:r w:rsidRPr="00953848">
        <w:rPr>
          <w:rFonts w:ascii="Times New Roman" w:hAnsi="Times New Roman"/>
        </w:rP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75C64949" w14:textId="77777777" w:rsidR="00C30DBD" w:rsidRPr="00953848" w:rsidRDefault="00C30DBD" w:rsidP="00C30DB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53848">
        <w:rPr>
          <w:rFonts w:ascii="Times New Roman" w:hAnsi="Times New Roman"/>
        </w:rPr>
        <w:t>11.</w:t>
      </w:r>
      <w:r w:rsidRPr="00953848">
        <w:rPr>
          <w:rFonts w:ascii="Times New Roman" w:hAnsi="Times New Roman"/>
        </w:rPr>
        <w:tab/>
        <w:t>Within the configured time window, the UE shall select randomly different time domain occasions for transmitting different replicas. And for each time domain occasion, the UE shall select randomly a frequency domain resource.</w:t>
      </w:r>
    </w:p>
    <w:p w14:paraId="43E9290C" w14:textId="2C8E97A1" w:rsidR="000E2064" w:rsidRPr="00953848" w:rsidRDefault="00C30DBD" w:rsidP="00C30DBD">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953848">
        <w:rPr>
          <w:rFonts w:ascii="Times New Roman" w:hAnsi="Times New Roman"/>
        </w:rPr>
        <w:t>12.</w:t>
      </w:r>
      <w:r w:rsidRPr="00953848">
        <w:rPr>
          <w:rFonts w:ascii="Times New Roman" w:hAnsi="Times New Roman"/>
        </w:rPr>
        <w:tab/>
        <w:t>RAN2 understands that, for DSA, once the eNB successfully decodes one of the multiple replicas, it may respond without waiting for the remaining replica(s) (FFS when the response window(s) is/are started)</w:t>
      </w:r>
    </w:p>
    <w:p w14:paraId="2FF23813" w14:textId="3EA8E7DB" w:rsidR="00C64411" w:rsidRDefault="000226DC" w:rsidP="00224D03">
      <w:pPr>
        <w:rPr>
          <w:rFonts w:ascii="Times New Roman" w:hAnsi="Times New Roman"/>
          <w:i/>
          <w:lang w:val="en-US"/>
        </w:rPr>
      </w:pPr>
      <w:r>
        <w:rPr>
          <w:rFonts w:ascii="Times New Roman" w:hAnsi="Times New Roman" w:hint="eastAsia"/>
        </w:rPr>
        <w:t xml:space="preserve">For PUR, 4 subframes processing </w:t>
      </w:r>
      <w:r>
        <w:rPr>
          <w:rFonts w:ascii="Times New Roman" w:hAnsi="Times New Roman"/>
        </w:rPr>
        <w:t>delay</w:t>
      </w:r>
      <w:r>
        <w:rPr>
          <w:rFonts w:ascii="Times New Roman" w:hAnsi="Times New Roman" w:hint="eastAsia"/>
        </w:rPr>
        <w:t xml:space="preserve"> was considered </w:t>
      </w:r>
      <w:r w:rsidR="00C64411">
        <w:rPr>
          <w:rFonts w:ascii="Times New Roman" w:hAnsi="Times New Roman" w:hint="eastAsia"/>
        </w:rPr>
        <w:t>when</w:t>
      </w:r>
      <w:r>
        <w:rPr>
          <w:rFonts w:ascii="Times New Roman" w:hAnsi="Times New Roman" w:hint="eastAsia"/>
        </w:rPr>
        <w:t xml:space="preserve"> start</w:t>
      </w:r>
      <w:r w:rsidR="00C64411">
        <w:rPr>
          <w:rFonts w:ascii="Times New Roman" w:hAnsi="Times New Roman" w:hint="eastAsia"/>
        </w:rPr>
        <w:t xml:space="preserve">ing the DL response reception window, i.e., </w:t>
      </w:r>
      <w:r w:rsidR="00C64411" w:rsidRPr="00C64411">
        <w:rPr>
          <w:rFonts w:ascii="Times New Roman" w:hAnsi="Times New Roman"/>
          <w:i/>
          <w:lang w:val="en-US"/>
        </w:rPr>
        <w:t>pur-ResponseWindowTimer</w:t>
      </w:r>
      <w:r w:rsidR="00C64411">
        <w:rPr>
          <w:rFonts w:ascii="Times New Roman" w:hAnsi="Times New Roman" w:hint="eastAsia"/>
          <w:i/>
          <w:lang w:val="en-US"/>
        </w:rPr>
        <w:t>.</w:t>
      </w:r>
      <w:r w:rsidR="00BB1982">
        <w:rPr>
          <w:rFonts w:ascii="Times New Roman" w:hAnsi="Times New Roman" w:hint="eastAsia"/>
          <w:i/>
          <w:lang w:val="en-US"/>
        </w:rPr>
        <w:t xml:space="preserve"> </w:t>
      </w:r>
    </w:p>
    <w:tbl>
      <w:tblPr>
        <w:tblStyle w:val="af9"/>
        <w:tblW w:w="0" w:type="auto"/>
        <w:tblInd w:w="1129" w:type="dxa"/>
        <w:tblLook w:val="04A0" w:firstRow="1" w:lastRow="0" w:firstColumn="1" w:lastColumn="0" w:noHBand="0" w:noVBand="1"/>
      </w:tblPr>
      <w:tblGrid>
        <w:gridCol w:w="8500"/>
      </w:tblGrid>
      <w:tr w:rsidR="00C64411" w14:paraId="1556603B" w14:textId="77777777" w:rsidTr="00C64411">
        <w:tc>
          <w:tcPr>
            <w:tcW w:w="8500" w:type="dxa"/>
          </w:tcPr>
          <w:p w14:paraId="053EAB09" w14:textId="77777777" w:rsidR="00C64411" w:rsidRPr="00C64411" w:rsidRDefault="00C64411" w:rsidP="00C64411">
            <w:pPr>
              <w:overflowPunct/>
              <w:autoSpaceDE/>
              <w:autoSpaceDN/>
              <w:adjustRightInd/>
              <w:spacing w:after="160" w:line="259" w:lineRule="auto"/>
              <w:jc w:val="left"/>
              <w:textAlignment w:val="auto"/>
              <w:rPr>
                <w:rFonts w:ascii="Times New Roman" w:eastAsia="Yu Mincho" w:hAnsi="Times New Roman" w:cs="Arial"/>
                <w:iCs/>
                <w:noProof/>
                <w:szCs w:val="22"/>
                <w:lang w:val="en-US" w:eastAsia="en-US"/>
              </w:rPr>
            </w:pPr>
            <w:r w:rsidRPr="00C64411">
              <w:rPr>
                <w:rFonts w:ascii="Times New Roman" w:eastAsia="Yu Mincho" w:hAnsi="Times New Roman" w:cs="Arial"/>
                <w:noProof/>
                <w:szCs w:val="22"/>
                <w:lang w:val="en-US" w:eastAsia="en-US"/>
              </w:rPr>
              <w:t xml:space="preserve">After transmission using PUR, the MAC entity shall monitor PDCCH identified by PUR-RNTI in the PUR response window using timer </w:t>
            </w:r>
            <w:bookmarkStart w:id="15" w:name="_Hlk189663764"/>
            <w:r w:rsidRPr="00C64411">
              <w:rPr>
                <w:rFonts w:ascii="Times New Roman" w:eastAsia="Yu Mincho" w:hAnsi="Times New Roman" w:cs="Arial"/>
                <w:i/>
                <w:noProof/>
                <w:szCs w:val="22"/>
                <w:lang w:val="en-US" w:eastAsia="en-US"/>
              </w:rPr>
              <w:t>pur-ResponseWindowTimer</w:t>
            </w:r>
            <w:bookmarkEnd w:id="15"/>
            <w:r w:rsidRPr="00C64411">
              <w:rPr>
                <w:rFonts w:ascii="Times New Roman" w:eastAsia="Yu Mincho" w:hAnsi="Times New Roman" w:cs="Arial"/>
                <w:iCs/>
                <w:noProof/>
                <w:szCs w:val="22"/>
                <w:lang w:val="en-US" w:eastAsia="en-US"/>
              </w:rPr>
              <w:t>:</w:t>
            </w:r>
          </w:p>
          <w:p w14:paraId="50343C01" w14:textId="77777777" w:rsidR="00C64411" w:rsidRPr="00C64411" w:rsidRDefault="00C64411" w:rsidP="00C64411">
            <w:pPr>
              <w:overflowPunct/>
              <w:autoSpaceDE/>
              <w:autoSpaceDN/>
              <w:adjustRightInd/>
              <w:spacing w:after="180"/>
              <w:ind w:left="568" w:hanging="284"/>
              <w:jc w:val="left"/>
              <w:textAlignment w:val="auto"/>
              <w:rPr>
                <w:rFonts w:ascii="Times New Roman" w:hAnsi="Times New Roman"/>
                <w:noProof/>
                <w:lang w:eastAsia="en-US"/>
              </w:rPr>
            </w:pPr>
            <w:r w:rsidRPr="00C64411">
              <w:rPr>
                <w:rFonts w:ascii="Times New Roman" w:hAnsi="Times New Roman"/>
                <w:noProof/>
                <w:lang w:eastAsia="en-US"/>
              </w:rPr>
              <w:t>-</w:t>
            </w:r>
            <w:r w:rsidRPr="00C64411">
              <w:rPr>
                <w:rFonts w:ascii="Times New Roman" w:hAnsi="Times New Roman"/>
                <w:noProof/>
                <w:lang w:eastAsia="en-US"/>
              </w:rPr>
              <w:tab/>
              <w:t xml:space="preserve">if PUR was transmitted in a non-terrestrial network </w:t>
            </w:r>
            <w:r w:rsidRPr="00C64411">
              <w:rPr>
                <w:rFonts w:ascii="Times New Roman" w:hAnsi="Times New Roman"/>
                <w:noProof/>
              </w:rPr>
              <w:t>and</w:t>
            </w:r>
            <w:r w:rsidRPr="00C64411">
              <w:rPr>
                <w:rFonts w:ascii="Times New Roman" w:hAnsi="Times New Roman"/>
                <w:noProof/>
                <w:lang w:eastAsia="en-US"/>
              </w:rPr>
              <w:t xml:space="preserve"> UE supports delaying the start of the </w:t>
            </w:r>
            <w:r w:rsidRPr="00C64411">
              <w:rPr>
                <w:rFonts w:ascii="Times New Roman" w:hAnsi="Times New Roman"/>
                <w:i/>
                <w:iCs/>
                <w:noProof/>
                <w:lang w:eastAsia="en-US"/>
              </w:rPr>
              <w:t>pur-ResponseWindowTimer</w:t>
            </w:r>
            <w:r w:rsidRPr="00C64411">
              <w:rPr>
                <w:rFonts w:ascii="Times New Roman" w:hAnsi="Times New Roman"/>
                <w:noProof/>
                <w:lang w:eastAsia="en-US"/>
              </w:rPr>
              <w:t>:</w:t>
            </w:r>
          </w:p>
          <w:p w14:paraId="7EEED3FE" w14:textId="77777777" w:rsidR="00C64411" w:rsidRPr="00C64411" w:rsidRDefault="00C64411" w:rsidP="00C64411">
            <w:pPr>
              <w:spacing w:after="180"/>
              <w:ind w:left="851" w:hanging="284"/>
              <w:jc w:val="left"/>
              <w:rPr>
                <w:rFonts w:ascii="Times New Roman" w:eastAsia="Times New Roman" w:hAnsi="Times New Roman"/>
                <w:noProof/>
                <w:lang w:eastAsia="en-GB"/>
              </w:rPr>
            </w:pPr>
            <w:r w:rsidRPr="00C64411">
              <w:rPr>
                <w:rFonts w:ascii="Times New Roman" w:eastAsia="Times New Roman" w:hAnsi="Times New Roman"/>
                <w:noProof/>
                <w:lang w:eastAsia="en-GB"/>
              </w:rPr>
              <w:t>-</w:t>
            </w:r>
            <w:r w:rsidRPr="00C64411">
              <w:rPr>
                <w:rFonts w:ascii="Times New Roman" w:eastAsia="Times New Roman" w:hAnsi="Times New Roman"/>
                <w:noProof/>
                <w:lang w:eastAsia="en-GB"/>
              </w:rPr>
              <w:tab/>
            </w:r>
            <w:r w:rsidRPr="00C64411">
              <w:rPr>
                <w:rFonts w:ascii="Times New Roman" w:eastAsia="Times New Roman" w:hAnsi="Times New Roman"/>
                <w:noProof/>
                <w:highlight w:val="yellow"/>
                <w:lang w:eastAsia="en-GB"/>
              </w:rPr>
              <w:t xml:space="preserve">the MAC entity shall start </w:t>
            </w:r>
            <w:r w:rsidRPr="00C64411">
              <w:rPr>
                <w:rFonts w:ascii="Times New Roman" w:eastAsia="Times New Roman" w:hAnsi="Times New Roman"/>
                <w:i/>
                <w:noProof/>
                <w:highlight w:val="yellow"/>
                <w:lang w:eastAsia="en-GB"/>
              </w:rPr>
              <w:t>pur-ResponseWindowTimer</w:t>
            </w:r>
            <w:r w:rsidRPr="00C64411">
              <w:rPr>
                <w:rFonts w:ascii="Times New Roman" w:eastAsia="Times New Roman" w:hAnsi="Times New Roman"/>
                <w:noProof/>
                <w:highlight w:val="yellow"/>
                <w:lang w:eastAsia="en-GB"/>
              </w:rPr>
              <w:t xml:space="preserve"> at the subframe that contains the end of the corresponding PUSCH transmission plus 4 subframes plus UE-eNB RTT</w:t>
            </w:r>
            <w:r w:rsidRPr="00C64411">
              <w:rPr>
                <w:rFonts w:ascii="Times New Roman" w:eastAsia="Times New Roman" w:hAnsi="Times New Roman"/>
                <w:noProof/>
                <w:lang w:eastAsia="en-GB"/>
              </w:rPr>
              <w:t>.</w:t>
            </w:r>
          </w:p>
          <w:p w14:paraId="2B47AB1D" w14:textId="77777777" w:rsidR="00C64411" w:rsidRPr="00C64411" w:rsidRDefault="00C64411" w:rsidP="00C64411">
            <w:pPr>
              <w:overflowPunct/>
              <w:autoSpaceDE/>
              <w:autoSpaceDN/>
              <w:adjustRightInd/>
              <w:spacing w:after="180"/>
              <w:ind w:left="568" w:hanging="284"/>
              <w:jc w:val="left"/>
              <w:textAlignment w:val="auto"/>
              <w:rPr>
                <w:rFonts w:ascii="Times New Roman" w:hAnsi="Times New Roman"/>
                <w:noProof/>
                <w:lang w:eastAsia="en-US"/>
              </w:rPr>
            </w:pPr>
            <w:r w:rsidRPr="00C64411">
              <w:rPr>
                <w:rFonts w:ascii="Times New Roman" w:hAnsi="Times New Roman"/>
                <w:noProof/>
                <w:lang w:eastAsia="en-US"/>
              </w:rPr>
              <w:t>-</w:t>
            </w:r>
            <w:r w:rsidRPr="00C64411">
              <w:rPr>
                <w:rFonts w:ascii="Times New Roman" w:hAnsi="Times New Roman"/>
                <w:noProof/>
                <w:lang w:eastAsia="en-US"/>
              </w:rPr>
              <w:tab/>
              <w:t>else:</w:t>
            </w:r>
          </w:p>
          <w:p w14:paraId="1C5C2078" w14:textId="777C4A7A" w:rsidR="00C64411" w:rsidRDefault="00C64411" w:rsidP="00C64411">
            <w:pPr>
              <w:rPr>
                <w:rFonts w:ascii="Times New Roman" w:hAnsi="Times New Roman"/>
              </w:rPr>
            </w:pPr>
            <w:r w:rsidRPr="00C64411">
              <w:rPr>
                <w:rFonts w:ascii="Times New Roman" w:eastAsia="Yu Mincho" w:hAnsi="Times New Roman" w:cs="Arial"/>
                <w:noProof/>
                <w:szCs w:val="22"/>
                <w:lang w:val="en-US" w:eastAsia="en-US"/>
              </w:rPr>
              <w:t>-</w:t>
            </w:r>
            <w:r w:rsidRPr="00C64411">
              <w:rPr>
                <w:rFonts w:ascii="Times New Roman" w:eastAsia="Yu Mincho" w:hAnsi="Times New Roman" w:cs="Arial"/>
                <w:noProof/>
                <w:szCs w:val="22"/>
                <w:lang w:val="en-US" w:eastAsia="en-US"/>
              </w:rPr>
              <w:tab/>
              <w:t xml:space="preserve">the MAC entity shall start </w:t>
            </w:r>
            <w:r w:rsidRPr="00C64411">
              <w:rPr>
                <w:rFonts w:ascii="Times New Roman" w:eastAsia="Yu Mincho" w:hAnsi="Times New Roman" w:cs="Arial"/>
                <w:i/>
                <w:noProof/>
                <w:szCs w:val="22"/>
                <w:lang w:val="en-US" w:eastAsia="en-US"/>
              </w:rPr>
              <w:t>pur-ResponseWindowTimer</w:t>
            </w:r>
            <w:r w:rsidRPr="00C64411">
              <w:rPr>
                <w:rFonts w:ascii="Times New Roman" w:eastAsia="Yu Mincho" w:hAnsi="Times New Roman" w:cs="Arial"/>
                <w:noProof/>
                <w:szCs w:val="22"/>
                <w:lang w:val="en-US" w:eastAsia="en-US"/>
              </w:rPr>
              <w:t xml:space="preserve"> at the subframe that contains the end of the corresponding PUSCH transmission plus 4 subframes</w:t>
            </w:r>
            <w:r w:rsidRPr="00C64411">
              <w:rPr>
                <w:rFonts w:ascii="Times New Roman" w:eastAsia="Yu Mincho" w:hAnsi="Times New Roman" w:cs="Arial"/>
                <w:i/>
                <w:noProof/>
                <w:szCs w:val="22"/>
                <w:lang w:val="en-US" w:eastAsia="en-US"/>
              </w:rPr>
              <w:t>.</w:t>
            </w:r>
          </w:p>
        </w:tc>
      </w:tr>
    </w:tbl>
    <w:p w14:paraId="494CA601" w14:textId="508198D3" w:rsidR="002F1CBD" w:rsidRDefault="00BB1982" w:rsidP="00EB4292">
      <w:pPr>
        <w:rPr>
          <w:rFonts w:ascii="Times New Roman" w:hAnsi="Times New Roman"/>
        </w:rPr>
      </w:pPr>
      <w:r>
        <w:rPr>
          <w:rFonts w:ascii="Times New Roman" w:hAnsi="Times New Roman" w:hint="eastAsia"/>
        </w:rPr>
        <w:t>For</w:t>
      </w:r>
      <w:r w:rsidR="007B0C1F">
        <w:rPr>
          <w:rFonts w:ascii="Times New Roman" w:hAnsi="Times New Roman" w:hint="eastAsia"/>
        </w:rPr>
        <w:t xml:space="preserve"> saving UE</w:t>
      </w:r>
      <w:r>
        <w:rPr>
          <w:rFonts w:ascii="Times New Roman" w:hAnsi="Times New Roman" w:hint="eastAsia"/>
        </w:rPr>
        <w:t xml:space="preserve"> power </w:t>
      </w:r>
      <w:r>
        <w:rPr>
          <w:rFonts w:ascii="Times New Roman" w:hAnsi="Times New Roman"/>
        </w:rPr>
        <w:t>consumption</w:t>
      </w:r>
      <w:r w:rsidR="007B0C1F">
        <w:rPr>
          <w:rFonts w:ascii="Times New Roman" w:hAnsi="Times New Roman" w:hint="eastAsia"/>
        </w:rPr>
        <w:t xml:space="preserve">, </w:t>
      </w:r>
      <w:r w:rsidR="00EB5AA4">
        <w:rPr>
          <w:rFonts w:ascii="Times New Roman" w:hAnsi="Times New Roman" w:hint="eastAsia"/>
        </w:rPr>
        <w:t>processing delay should also be considered when starting the</w:t>
      </w:r>
      <w:r w:rsidR="00752AC1">
        <w:rPr>
          <w:rFonts w:ascii="Times New Roman" w:hAnsi="Times New Roman" w:hint="eastAsia"/>
        </w:rPr>
        <w:t xml:space="preserve"> PDCCH monitoring window in CB-msg3 EDT. </w:t>
      </w:r>
      <w:r w:rsidR="004F578C">
        <w:rPr>
          <w:rFonts w:ascii="Times New Roman" w:hAnsi="Times New Roman" w:hint="eastAsia"/>
        </w:rPr>
        <w:t xml:space="preserve">Different from PUR, the eNB may face greater challenges in processing the CB-msg3 because </w:t>
      </w:r>
      <w:r w:rsidR="004F578C">
        <w:rPr>
          <w:rFonts w:ascii="Times New Roman" w:hAnsi="Times New Roman" w:hint="eastAsia"/>
        </w:rPr>
        <w:lastRenderedPageBreak/>
        <w:t>of contention</w:t>
      </w:r>
      <w:r w:rsidR="00F83B1F">
        <w:rPr>
          <w:rFonts w:ascii="Times New Roman" w:hAnsi="Times New Roman" w:hint="eastAsia"/>
        </w:rPr>
        <w:t xml:space="preserve">, thus it is </w:t>
      </w:r>
      <w:r w:rsidR="00F83B1F">
        <w:rPr>
          <w:rFonts w:ascii="Times New Roman" w:hAnsi="Times New Roman"/>
        </w:rPr>
        <w:t>questionable</w:t>
      </w:r>
      <w:r w:rsidR="00F83B1F">
        <w:rPr>
          <w:rFonts w:ascii="Times New Roman" w:hAnsi="Times New Roman" w:hint="eastAsia"/>
        </w:rPr>
        <w:t xml:space="preserve"> whether 4 subframes is </w:t>
      </w:r>
      <w:r w:rsidR="00F83B1F">
        <w:rPr>
          <w:rFonts w:ascii="Times New Roman" w:hAnsi="Times New Roman"/>
        </w:rPr>
        <w:t>enough</w:t>
      </w:r>
      <w:r w:rsidR="00F83B1F">
        <w:rPr>
          <w:rFonts w:ascii="Times New Roman" w:hAnsi="Times New Roman" w:hint="eastAsia"/>
        </w:rPr>
        <w:t xml:space="preserve"> and we think the proper value should be decided by RAN1.</w:t>
      </w:r>
    </w:p>
    <w:p w14:paraId="45628214" w14:textId="3DF6FCD1" w:rsidR="00A57478" w:rsidRDefault="00EB5AA4" w:rsidP="003169BB">
      <w:pPr>
        <w:pStyle w:val="Proposal"/>
        <w:rPr>
          <w:rFonts w:ascii="Times New Roman" w:hAnsi="Times New Roman"/>
        </w:rPr>
      </w:pPr>
      <w:bookmarkStart w:id="16" w:name="_Toc189756370"/>
      <w:bookmarkStart w:id="17" w:name="_Toc189834983"/>
      <w:bookmarkEnd w:id="16"/>
      <w:r>
        <w:rPr>
          <w:rFonts w:ascii="Times New Roman" w:hAnsi="Times New Roman" w:hint="eastAsia"/>
        </w:rPr>
        <w:t>The p</w:t>
      </w:r>
      <w:r w:rsidR="00A80FCB" w:rsidRPr="00537F1D">
        <w:rPr>
          <w:rFonts w:ascii="Times New Roman" w:hAnsi="Times New Roman"/>
        </w:rPr>
        <w:t>rocessing</w:t>
      </w:r>
      <w:r w:rsidR="009F4699" w:rsidRPr="00537F1D">
        <w:rPr>
          <w:rFonts w:ascii="Times New Roman" w:hAnsi="Times New Roman" w:hint="eastAsia"/>
        </w:rPr>
        <w:t xml:space="preserve"> </w:t>
      </w:r>
      <w:r w:rsidR="00A80FCB">
        <w:rPr>
          <w:rFonts w:ascii="Times New Roman" w:hAnsi="Times New Roman" w:hint="eastAsia"/>
        </w:rPr>
        <w:t>time</w:t>
      </w:r>
      <w:r w:rsidR="009F4699" w:rsidRPr="00537F1D">
        <w:rPr>
          <w:rFonts w:ascii="Times New Roman" w:hAnsi="Times New Roman" w:hint="eastAsia"/>
        </w:rPr>
        <w:t xml:space="preserve"> is </w:t>
      </w:r>
      <w:r w:rsidR="00E705BA" w:rsidRPr="00537F1D">
        <w:rPr>
          <w:rFonts w:ascii="Times New Roman" w:hAnsi="Times New Roman"/>
        </w:rPr>
        <w:t>considered</w:t>
      </w:r>
      <w:r w:rsidR="009F4699" w:rsidRPr="00537F1D">
        <w:rPr>
          <w:rFonts w:ascii="Times New Roman" w:hAnsi="Times New Roman" w:hint="eastAsia"/>
        </w:rPr>
        <w:t xml:space="preserve"> for </w:t>
      </w:r>
      <w:r w:rsidR="003169BB">
        <w:rPr>
          <w:rFonts w:ascii="Times New Roman" w:hAnsi="Times New Roman" w:hint="eastAsia"/>
        </w:rPr>
        <w:t xml:space="preserve">the </w:t>
      </w:r>
      <w:r w:rsidR="009F4699" w:rsidRPr="003169BB">
        <w:rPr>
          <w:rFonts w:ascii="Times New Roman" w:hAnsi="Times New Roman" w:hint="eastAsia"/>
        </w:rPr>
        <w:t>star</w:t>
      </w:r>
      <w:r w:rsidR="005E2918">
        <w:rPr>
          <w:rFonts w:ascii="Times New Roman" w:hAnsi="Times New Roman" w:hint="eastAsia"/>
        </w:rPr>
        <w:t>t</w:t>
      </w:r>
      <w:r w:rsidR="009F4699" w:rsidRPr="003169BB">
        <w:rPr>
          <w:rFonts w:ascii="Times New Roman" w:hAnsi="Times New Roman" w:hint="eastAsia"/>
        </w:rPr>
        <w:t xml:space="preserve"> of </w:t>
      </w:r>
      <w:r w:rsidR="00C15449">
        <w:rPr>
          <w:rFonts w:ascii="Times New Roman" w:hAnsi="Times New Roman" w:hint="eastAsia"/>
        </w:rPr>
        <w:t>PDCCH monitoring window</w:t>
      </w:r>
      <w:r w:rsidR="009F4699" w:rsidRPr="003169BB">
        <w:rPr>
          <w:rFonts w:ascii="Times New Roman" w:hAnsi="Times New Roman" w:hint="eastAsia"/>
        </w:rPr>
        <w:t>.</w:t>
      </w:r>
      <w:r>
        <w:rPr>
          <w:rFonts w:ascii="Times New Roman" w:hAnsi="Times New Roman" w:hint="eastAsia"/>
        </w:rPr>
        <w:t xml:space="preserve"> Up to RAN1 to determine the value.</w:t>
      </w:r>
      <w:bookmarkEnd w:id="17"/>
    </w:p>
    <w:p w14:paraId="5A831564" w14:textId="6B14AC53" w:rsidR="00613C3E" w:rsidRDefault="00EB4292" w:rsidP="002F1CBD">
      <w:pPr>
        <w:rPr>
          <w:rFonts w:ascii="Times New Roman" w:hAnsi="Times New Roman"/>
        </w:rPr>
      </w:pPr>
      <w:r>
        <w:rPr>
          <w:rFonts w:ascii="Times New Roman" w:hAnsi="Times New Roman" w:hint="eastAsia"/>
        </w:rPr>
        <w:t>As agreed, the Contention Resolution Identity should be included in CB-msg4</w:t>
      </w:r>
      <w:r w:rsidR="00DB17A9">
        <w:rPr>
          <w:rFonts w:ascii="Times New Roman" w:hAnsi="Times New Roman" w:hint="eastAsia"/>
        </w:rPr>
        <w:t xml:space="preserve"> to declare</w:t>
      </w:r>
      <w:r w:rsidR="000F6507">
        <w:rPr>
          <w:rFonts w:ascii="Times New Roman" w:hAnsi="Times New Roman" w:hint="eastAsia"/>
        </w:rPr>
        <w:t xml:space="preserve"> the</w:t>
      </w:r>
      <w:r w:rsidR="00DB17A9">
        <w:rPr>
          <w:rFonts w:ascii="Times New Roman" w:hAnsi="Times New Roman" w:hint="eastAsia"/>
        </w:rPr>
        <w:t xml:space="preserve"> contention resolution</w:t>
      </w:r>
      <w:r>
        <w:rPr>
          <w:rFonts w:ascii="Times New Roman" w:hAnsi="Times New Roman" w:hint="eastAsia"/>
        </w:rPr>
        <w:t>.</w:t>
      </w:r>
      <w:r w:rsidR="00DB17A9">
        <w:rPr>
          <w:rFonts w:ascii="Times New Roman" w:hAnsi="Times New Roman" w:hint="eastAsia"/>
        </w:rPr>
        <w:t xml:space="preserve"> </w:t>
      </w:r>
      <w:r w:rsidR="000F6507">
        <w:rPr>
          <w:rFonts w:ascii="Times New Roman" w:hAnsi="Times New Roman" w:hint="eastAsia"/>
        </w:rPr>
        <w:t>If msg4 enhancement is not considered, CB-msg3 EDT is</w:t>
      </w:r>
      <w:r w:rsidR="00613C3E">
        <w:rPr>
          <w:rFonts w:ascii="Times New Roman" w:hAnsi="Times New Roman" w:hint="eastAsia"/>
        </w:rPr>
        <w:t xml:space="preserve"> also</w:t>
      </w:r>
      <w:r w:rsidR="000F6507">
        <w:rPr>
          <w:rFonts w:ascii="Times New Roman" w:hAnsi="Times New Roman" w:hint="eastAsia"/>
        </w:rPr>
        <w:t xml:space="preserve"> terminated by </w:t>
      </w:r>
      <w:r w:rsidR="000F6507">
        <w:rPr>
          <w:rFonts w:ascii="Times New Roman" w:hAnsi="Times New Roman"/>
        </w:rPr>
        <w:t>receiving</w:t>
      </w:r>
      <w:r w:rsidR="000F6507">
        <w:rPr>
          <w:rFonts w:ascii="Times New Roman" w:hAnsi="Times New Roman" w:hint="eastAsia"/>
        </w:rPr>
        <w:t xml:space="preserve"> DL RRC message as in EDT. Therefore, if there </w:t>
      </w:r>
      <w:r w:rsidR="00E93550">
        <w:rPr>
          <w:rFonts w:ascii="Times New Roman" w:hAnsi="Times New Roman" w:hint="eastAsia"/>
        </w:rPr>
        <w:t xml:space="preserve">is no RRC message together with the CB-msg4, the UE needs to keep monitoring the RRC message after contention resolution. Since there is no RAR with TC-RNTI in CB-msg3 EDT, </w:t>
      </w:r>
      <w:r w:rsidR="00613C3E">
        <w:rPr>
          <w:rFonts w:ascii="Times New Roman" w:hAnsi="Times New Roman" w:hint="eastAsia"/>
        </w:rPr>
        <w:t xml:space="preserve">the </w:t>
      </w:r>
      <w:r w:rsidR="00E93550">
        <w:rPr>
          <w:rFonts w:ascii="Times New Roman" w:hAnsi="Times New Roman" w:hint="eastAsia"/>
        </w:rPr>
        <w:t xml:space="preserve">RNTI </w:t>
      </w:r>
      <w:r w:rsidR="00613C3E">
        <w:rPr>
          <w:rFonts w:ascii="Times New Roman" w:hAnsi="Times New Roman" w:hint="eastAsia"/>
        </w:rPr>
        <w:t>used for monitoring</w:t>
      </w:r>
      <w:r w:rsidR="00E93550">
        <w:rPr>
          <w:rFonts w:ascii="Times New Roman" w:hAnsi="Times New Roman" w:hint="eastAsia"/>
        </w:rPr>
        <w:t xml:space="preserve"> </w:t>
      </w:r>
      <w:r w:rsidR="00613C3E">
        <w:rPr>
          <w:rFonts w:ascii="Times New Roman" w:hAnsi="Times New Roman" w:hint="eastAsia"/>
        </w:rPr>
        <w:t>the</w:t>
      </w:r>
      <w:r w:rsidR="00E93550">
        <w:rPr>
          <w:rFonts w:ascii="Times New Roman" w:hAnsi="Times New Roman" w:hint="eastAsia"/>
        </w:rPr>
        <w:t xml:space="preserve"> RRC </w:t>
      </w:r>
      <w:r w:rsidR="00613C3E">
        <w:rPr>
          <w:rFonts w:ascii="Times New Roman" w:hAnsi="Times New Roman" w:hint="eastAsia"/>
        </w:rPr>
        <w:t>message needs to be provided in CB-msg4.</w:t>
      </w:r>
    </w:p>
    <w:p w14:paraId="1C93E4D5" w14:textId="6B11C1ED" w:rsidR="0010104D" w:rsidRPr="00537F1D" w:rsidRDefault="009F4699" w:rsidP="00A57478">
      <w:pPr>
        <w:pStyle w:val="Proposal"/>
        <w:rPr>
          <w:rFonts w:ascii="Times New Roman" w:hAnsi="Times New Roman"/>
        </w:rPr>
      </w:pPr>
      <w:bookmarkStart w:id="18" w:name="_Toc189834984"/>
      <w:r w:rsidRPr="00537F1D">
        <w:rPr>
          <w:rFonts w:ascii="Times New Roman" w:hAnsi="Times New Roman" w:hint="eastAsia"/>
        </w:rPr>
        <w:t xml:space="preserve">C-RNTI needs to be included in DL response if RRC </w:t>
      </w:r>
      <w:r w:rsidRPr="00537F1D">
        <w:rPr>
          <w:rFonts w:ascii="Times New Roman" w:hAnsi="Times New Roman"/>
        </w:rPr>
        <w:t>message</w:t>
      </w:r>
      <w:r w:rsidRPr="00537F1D">
        <w:rPr>
          <w:rFonts w:ascii="Times New Roman" w:hAnsi="Times New Roman" w:hint="eastAsia"/>
        </w:rPr>
        <w:t xml:space="preserve"> is not delivered </w:t>
      </w:r>
      <w:r w:rsidRPr="00537F1D">
        <w:rPr>
          <w:rFonts w:ascii="Times New Roman" w:hAnsi="Times New Roman"/>
        </w:rPr>
        <w:t>together</w:t>
      </w:r>
      <w:r w:rsidRPr="00537F1D">
        <w:rPr>
          <w:rFonts w:ascii="Times New Roman" w:hAnsi="Times New Roman" w:hint="eastAsia"/>
        </w:rPr>
        <w:t xml:space="preserve"> with CB-msg4</w:t>
      </w:r>
      <w:r w:rsidR="000272C0" w:rsidRPr="00537F1D">
        <w:rPr>
          <w:rFonts w:ascii="Times New Roman" w:hAnsi="Times New Roman" w:hint="eastAsia"/>
        </w:rPr>
        <w:t>.</w:t>
      </w:r>
      <w:bookmarkEnd w:id="18"/>
    </w:p>
    <w:p w14:paraId="5483137F" w14:textId="1B5B0FED" w:rsidR="00337329" w:rsidRDefault="00C52255" w:rsidP="00337329">
      <w:pPr>
        <w:rPr>
          <w:rFonts w:ascii="Times New Roman" w:hAnsi="Times New Roman"/>
        </w:rPr>
      </w:pPr>
      <w:r>
        <w:rPr>
          <w:rFonts w:ascii="Times New Roman" w:hAnsi="Times New Roman" w:hint="eastAsia"/>
        </w:rPr>
        <w:t xml:space="preserve">Another issue </w:t>
      </w:r>
      <w:r w:rsidR="007D5EB8">
        <w:rPr>
          <w:rFonts w:ascii="Times New Roman" w:hAnsi="Times New Roman" w:hint="eastAsia"/>
        </w:rPr>
        <w:t>is</w:t>
      </w:r>
      <w:r>
        <w:rPr>
          <w:rFonts w:ascii="Times New Roman" w:hAnsi="Times New Roman" w:hint="eastAsia"/>
        </w:rPr>
        <w:t xml:space="preserve"> whether to support CB-msg3 retransmission </w:t>
      </w:r>
      <w:r>
        <w:rPr>
          <w:rFonts w:ascii="Times New Roman" w:hAnsi="Times New Roman"/>
        </w:rPr>
        <w:t>scheduled</w:t>
      </w:r>
      <w:r>
        <w:rPr>
          <w:rFonts w:ascii="Times New Roman" w:hAnsi="Times New Roman" w:hint="eastAsia"/>
        </w:rPr>
        <w:t xml:space="preserve"> by the NW. </w:t>
      </w:r>
      <w:r w:rsidR="007D5EB8">
        <w:rPr>
          <w:rFonts w:ascii="Times New Roman" w:hAnsi="Times New Roman" w:hint="eastAsia"/>
        </w:rPr>
        <w:t xml:space="preserve">In </w:t>
      </w:r>
      <w:r w:rsidR="008409BB" w:rsidRPr="00537F1D">
        <w:rPr>
          <w:rFonts w:ascii="Times New Roman" w:hAnsi="Times New Roman" w:hint="eastAsia"/>
        </w:rPr>
        <w:t xml:space="preserve">EDT, </w:t>
      </w:r>
      <w:r w:rsidR="001D0A18" w:rsidRPr="00537F1D">
        <w:rPr>
          <w:rFonts w:ascii="Times New Roman" w:hAnsi="Times New Roman" w:hint="eastAsia"/>
        </w:rPr>
        <w:t>msg3 re-transmission</w:t>
      </w:r>
      <w:r w:rsidR="004A4952" w:rsidRPr="00537F1D">
        <w:rPr>
          <w:rFonts w:ascii="Times New Roman" w:hAnsi="Times New Roman" w:hint="eastAsia"/>
        </w:rPr>
        <w:t xml:space="preserve"> </w:t>
      </w:r>
      <w:r w:rsidR="004A4952" w:rsidRPr="00537F1D">
        <w:rPr>
          <w:rFonts w:ascii="Times New Roman" w:hAnsi="Times New Roman"/>
        </w:rPr>
        <w:t>scheduled</w:t>
      </w:r>
      <w:r w:rsidR="004A4952" w:rsidRPr="00537F1D">
        <w:rPr>
          <w:rFonts w:ascii="Times New Roman" w:hAnsi="Times New Roman" w:hint="eastAsia"/>
        </w:rPr>
        <w:t xml:space="preserve"> by TC-RNTI is supported. NW-scheduled re-transmission </w:t>
      </w:r>
      <w:r w:rsidR="007D5EB8">
        <w:rPr>
          <w:rFonts w:ascii="Times New Roman" w:hAnsi="Times New Roman" w:hint="eastAsia"/>
        </w:rPr>
        <w:t>aids in</w:t>
      </w:r>
      <w:r>
        <w:rPr>
          <w:rFonts w:ascii="Times New Roman" w:hAnsi="Times New Roman" w:hint="eastAsia"/>
        </w:rPr>
        <w:t xml:space="preserve"> faster contention resolution</w:t>
      </w:r>
      <w:r w:rsidR="007D5EB8">
        <w:rPr>
          <w:rFonts w:ascii="Times New Roman" w:hAnsi="Times New Roman" w:hint="eastAsia"/>
        </w:rPr>
        <w:t>. Unlike</w:t>
      </w:r>
      <w:r w:rsidR="00BE23A0">
        <w:rPr>
          <w:rFonts w:ascii="Times New Roman" w:hAnsi="Times New Roman" w:hint="eastAsia"/>
        </w:rPr>
        <w:t xml:space="preserve"> EDT, the RNTI for DL reception in CB-msg3 EDT is associated with the selected PUSCH resources, i.e., the same RNTI can be calculated by the UEs selecting different PUSCH </w:t>
      </w:r>
      <w:r w:rsidR="00BE23A0">
        <w:rPr>
          <w:rFonts w:ascii="Times New Roman" w:hAnsi="Times New Roman"/>
        </w:rPr>
        <w:t>occasions</w:t>
      </w:r>
      <w:r w:rsidR="00BE23A0">
        <w:rPr>
          <w:rFonts w:ascii="Times New Roman" w:hAnsi="Times New Roman" w:hint="eastAsia"/>
        </w:rPr>
        <w:t xml:space="preserve">. If NW-scheduled CB-msg3 </w:t>
      </w:r>
      <w:r w:rsidR="00BE23A0">
        <w:rPr>
          <w:rFonts w:ascii="Times New Roman" w:hAnsi="Times New Roman"/>
        </w:rPr>
        <w:t>retransmission</w:t>
      </w:r>
      <w:r w:rsidR="00BE23A0">
        <w:rPr>
          <w:rFonts w:ascii="Times New Roman" w:hAnsi="Times New Roman" w:hint="eastAsia"/>
        </w:rPr>
        <w:t xml:space="preserve"> is </w:t>
      </w:r>
      <w:r w:rsidR="007D5EB8">
        <w:rPr>
          <w:rFonts w:ascii="Times New Roman" w:hAnsi="Times New Roman" w:hint="eastAsia"/>
        </w:rPr>
        <w:t xml:space="preserve">to be </w:t>
      </w:r>
      <w:r w:rsidR="00BE23A0">
        <w:rPr>
          <w:rFonts w:ascii="Times New Roman" w:hAnsi="Times New Roman" w:hint="eastAsia"/>
        </w:rPr>
        <w:t xml:space="preserve">supported, further discussion </w:t>
      </w:r>
      <w:r w:rsidR="007D5EB8">
        <w:rPr>
          <w:rFonts w:ascii="Times New Roman" w:hAnsi="Times New Roman" w:hint="eastAsia"/>
        </w:rPr>
        <w:t xml:space="preserve">is required </w:t>
      </w:r>
      <w:r w:rsidR="00BE23A0">
        <w:rPr>
          <w:rFonts w:ascii="Times New Roman" w:hAnsi="Times New Roman" w:hint="eastAsia"/>
        </w:rPr>
        <w:t>on how to</w:t>
      </w:r>
      <w:r w:rsidR="00515364">
        <w:rPr>
          <w:rFonts w:ascii="Times New Roman" w:hAnsi="Times New Roman" w:hint="eastAsia"/>
        </w:rPr>
        <w:t xml:space="preserve"> </w:t>
      </w:r>
      <w:r w:rsidR="00515364">
        <w:rPr>
          <w:rFonts w:ascii="Times New Roman" w:hAnsi="Times New Roman"/>
        </w:rPr>
        <w:t>schedule</w:t>
      </w:r>
      <w:r w:rsidR="00515364">
        <w:rPr>
          <w:rFonts w:ascii="Times New Roman" w:hAnsi="Times New Roman" w:hint="eastAsia"/>
        </w:rPr>
        <w:t xml:space="preserve"> the UL grant for re-</w:t>
      </w:r>
      <w:r w:rsidR="007D5EB8">
        <w:rPr>
          <w:rFonts w:ascii="Times New Roman" w:hAnsi="Times New Roman"/>
        </w:rPr>
        <w:t>transmission</w:t>
      </w:r>
      <w:r w:rsidR="007D5EB8">
        <w:rPr>
          <w:rFonts w:ascii="Times New Roman" w:hAnsi="Times New Roman" w:hint="eastAsia"/>
        </w:rPr>
        <w:t xml:space="preserve">. Before </w:t>
      </w:r>
      <w:r w:rsidR="00ED0CE8">
        <w:rPr>
          <w:rFonts w:ascii="Times New Roman" w:hAnsi="Times New Roman" w:hint="eastAsia"/>
        </w:rPr>
        <w:t xml:space="preserve">diving </w:t>
      </w:r>
      <w:r w:rsidR="007D5EB8">
        <w:rPr>
          <w:rFonts w:ascii="Times New Roman" w:hAnsi="Times New Roman" w:hint="eastAsia"/>
        </w:rPr>
        <w:t xml:space="preserve">the details, it is </w:t>
      </w:r>
      <w:r w:rsidR="007D5EB8">
        <w:rPr>
          <w:rFonts w:ascii="Times New Roman" w:hAnsi="Times New Roman"/>
        </w:rPr>
        <w:t>proposed</w:t>
      </w:r>
      <w:r w:rsidR="007D5EB8">
        <w:rPr>
          <w:rFonts w:ascii="Times New Roman" w:hAnsi="Times New Roman" w:hint="eastAsia"/>
        </w:rPr>
        <w:t xml:space="preserve"> that RAN2 first reach a conclusion on whether to support NW-scheduled CB-msg3 retransmission. </w:t>
      </w:r>
      <w:r w:rsidR="00BE23A0">
        <w:rPr>
          <w:rFonts w:ascii="Times New Roman" w:hAnsi="Times New Roman" w:hint="eastAsia"/>
        </w:rPr>
        <w:t xml:space="preserve">  </w:t>
      </w:r>
    </w:p>
    <w:p w14:paraId="0A7296CE" w14:textId="2D234ABD" w:rsidR="00172ECF" w:rsidRPr="00537F1D" w:rsidRDefault="00515364" w:rsidP="00063351">
      <w:pPr>
        <w:pStyle w:val="Proposal"/>
        <w:rPr>
          <w:rFonts w:ascii="Times New Roman" w:hAnsi="Times New Roman"/>
        </w:rPr>
      </w:pPr>
      <w:bookmarkStart w:id="19" w:name="_Toc189834985"/>
      <w:r>
        <w:rPr>
          <w:rFonts w:ascii="Times New Roman" w:hAnsi="Times New Roman" w:hint="eastAsia"/>
        </w:rPr>
        <w:t xml:space="preserve">RAN2 to discuss whether to support </w:t>
      </w:r>
      <w:r w:rsidR="00337329" w:rsidRPr="00537F1D">
        <w:rPr>
          <w:rFonts w:ascii="Times New Roman" w:hAnsi="Times New Roman" w:hint="eastAsia"/>
        </w:rPr>
        <w:t>NW-</w:t>
      </w:r>
      <w:r w:rsidR="00337329" w:rsidRPr="00537F1D">
        <w:rPr>
          <w:rFonts w:ascii="Times New Roman" w:hAnsi="Times New Roman"/>
        </w:rPr>
        <w:t>scheduled</w:t>
      </w:r>
      <w:r w:rsidR="00337329" w:rsidRPr="00537F1D">
        <w:rPr>
          <w:rFonts w:ascii="Times New Roman" w:hAnsi="Times New Roman" w:hint="eastAsia"/>
        </w:rPr>
        <w:t xml:space="preserve"> </w:t>
      </w:r>
      <w:r w:rsidR="00063351" w:rsidRPr="00537F1D">
        <w:rPr>
          <w:rFonts w:ascii="Times New Roman" w:hAnsi="Times New Roman" w:hint="eastAsia"/>
        </w:rPr>
        <w:t>CB-msg3 re-transmission</w:t>
      </w:r>
      <w:r w:rsidR="001D0A18" w:rsidRPr="00537F1D">
        <w:rPr>
          <w:rFonts w:ascii="Times New Roman" w:hAnsi="Times New Roman" w:hint="eastAsia"/>
        </w:rPr>
        <w:t>.</w:t>
      </w:r>
      <w:bookmarkEnd w:id="19"/>
    </w:p>
    <w:p w14:paraId="0B920195" w14:textId="4E14EFBD" w:rsidR="00256790" w:rsidRDefault="00537F1D" w:rsidP="0010104D">
      <w:pPr>
        <w:rPr>
          <w:rFonts w:ascii="Times New Roman" w:hAnsi="Times New Roman"/>
        </w:rPr>
      </w:pPr>
      <w:r>
        <w:rPr>
          <w:rFonts w:ascii="Times New Roman" w:hAnsi="Times New Roman" w:hint="eastAsia"/>
        </w:rPr>
        <w:t>For</w:t>
      </w:r>
      <w:r w:rsidR="00242B6C">
        <w:rPr>
          <w:rFonts w:ascii="Times New Roman" w:hAnsi="Times New Roman" w:hint="eastAsia"/>
        </w:rPr>
        <w:t xml:space="preserve"> DSA,</w:t>
      </w:r>
      <w:r w:rsidR="0033499C">
        <w:rPr>
          <w:rFonts w:ascii="Times New Roman" w:hAnsi="Times New Roman" w:hint="eastAsia"/>
        </w:rPr>
        <w:t xml:space="preserve"> it is questionable</w:t>
      </w:r>
      <w:r w:rsidR="00C76CAF">
        <w:rPr>
          <w:rFonts w:ascii="Times New Roman" w:hAnsi="Times New Roman" w:hint="eastAsia"/>
        </w:rPr>
        <w:t xml:space="preserve"> whether</w:t>
      </w:r>
      <w:r w:rsidRPr="00537F1D">
        <w:rPr>
          <w:rFonts w:ascii="Times New Roman" w:hAnsi="Times New Roman"/>
        </w:rPr>
        <w:t xml:space="preserve"> we only have one or multiple PDCCH monitoring window(s) (i.e. one window per each replica) for response reception</w:t>
      </w:r>
      <w:r w:rsidR="0033499C">
        <w:rPr>
          <w:rFonts w:ascii="Times New Roman" w:hAnsi="Times New Roman" w:hint="eastAsia"/>
        </w:rPr>
        <w:t xml:space="preserve">. </w:t>
      </w:r>
      <w:r w:rsidR="00921EF1">
        <w:rPr>
          <w:rFonts w:ascii="Times New Roman" w:hAnsi="Times New Roman" w:hint="eastAsia"/>
        </w:rPr>
        <w:t>It has been agreed that</w:t>
      </w:r>
      <w:r w:rsidR="00256790">
        <w:rPr>
          <w:rFonts w:ascii="Times New Roman" w:hAnsi="Times New Roman" w:hint="eastAsia"/>
        </w:rPr>
        <w:t xml:space="preserve"> the RNTI used for DL monitoring is </w:t>
      </w:r>
      <w:r w:rsidR="001976E7">
        <w:rPr>
          <w:rFonts w:ascii="Times New Roman" w:hAnsi="Times New Roman" w:hint="eastAsia"/>
        </w:rPr>
        <w:t>derived</w:t>
      </w:r>
      <w:r w:rsidR="00256790">
        <w:rPr>
          <w:rFonts w:ascii="Times New Roman" w:hAnsi="Times New Roman" w:hint="eastAsia"/>
        </w:rPr>
        <w:t xml:space="preserve"> </w:t>
      </w:r>
      <w:r w:rsidR="001976E7" w:rsidRPr="000C4E6C">
        <w:rPr>
          <w:rFonts w:ascii="Times New Roman" w:hAnsi="Times New Roman"/>
        </w:rPr>
        <w:t xml:space="preserve">based on the resource associated to </w:t>
      </w:r>
      <w:r w:rsidR="00921EF1">
        <w:rPr>
          <w:rFonts w:ascii="Times New Roman" w:hAnsi="Times New Roman" w:hint="eastAsia"/>
        </w:rPr>
        <w:t>CB-msg3</w:t>
      </w:r>
      <w:r w:rsidR="001976E7" w:rsidRPr="000C4E6C">
        <w:rPr>
          <w:rFonts w:ascii="Times New Roman" w:hAnsi="Times New Roman"/>
        </w:rPr>
        <w:t xml:space="preserve"> PUSCH occasion</w:t>
      </w:r>
      <w:r w:rsidR="001976E7">
        <w:rPr>
          <w:rFonts w:ascii="Times New Roman" w:hAnsi="Times New Roman" w:hint="eastAsia"/>
        </w:rPr>
        <w:t>. For DSA, different RNTI</w:t>
      </w:r>
      <w:r w:rsidR="00551DB3">
        <w:rPr>
          <w:rFonts w:ascii="Times New Roman" w:hAnsi="Times New Roman" w:hint="eastAsia"/>
        </w:rPr>
        <w:t>s</w:t>
      </w:r>
      <w:r w:rsidR="001976E7">
        <w:rPr>
          <w:rFonts w:ascii="Times New Roman" w:hAnsi="Times New Roman" w:hint="eastAsia"/>
        </w:rPr>
        <w:t xml:space="preserve"> can be calculated for each replica. </w:t>
      </w:r>
      <w:r w:rsidR="0033499C">
        <w:rPr>
          <w:rFonts w:ascii="Times New Roman" w:hAnsi="Times New Roman" w:hint="eastAsia"/>
        </w:rPr>
        <w:t xml:space="preserve">If </w:t>
      </w:r>
      <w:r w:rsidR="00551DB3">
        <w:rPr>
          <w:rFonts w:ascii="Times New Roman" w:hAnsi="Times New Roman" w:hint="eastAsia"/>
        </w:rPr>
        <w:t xml:space="preserve">only </w:t>
      </w:r>
      <w:r w:rsidR="0033499C">
        <w:rPr>
          <w:rFonts w:ascii="Times New Roman" w:hAnsi="Times New Roman" w:hint="eastAsia"/>
        </w:rPr>
        <w:t xml:space="preserve">one window is </w:t>
      </w:r>
      <w:r w:rsidR="00551DB3">
        <w:rPr>
          <w:rFonts w:ascii="Times New Roman" w:hAnsi="Times New Roman" w:hint="eastAsia"/>
        </w:rPr>
        <w:t>used</w:t>
      </w:r>
      <w:r w:rsidR="0033499C">
        <w:rPr>
          <w:rFonts w:ascii="Times New Roman" w:hAnsi="Times New Roman" w:hint="eastAsia"/>
        </w:rPr>
        <w:t xml:space="preserve">, </w:t>
      </w:r>
      <w:r w:rsidR="001976E7">
        <w:rPr>
          <w:rFonts w:ascii="Times New Roman" w:hAnsi="Times New Roman" w:hint="eastAsia"/>
        </w:rPr>
        <w:t xml:space="preserve">the UE </w:t>
      </w:r>
      <w:r w:rsidR="00551DB3">
        <w:rPr>
          <w:rFonts w:ascii="Times New Roman" w:hAnsi="Times New Roman" w:hint="eastAsia"/>
        </w:rPr>
        <w:t xml:space="preserve">would </w:t>
      </w:r>
      <w:r w:rsidR="001976E7">
        <w:rPr>
          <w:rFonts w:ascii="Times New Roman" w:hAnsi="Times New Roman" w:hint="eastAsia"/>
        </w:rPr>
        <w:t>need to</w:t>
      </w:r>
      <w:r w:rsidR="00241770">
        <w:rPr>
          <w:rFonts w:ascii="Times New Roman" w:hAnsi="Times New Roman" w:hint="eastAsia"/>
        </w:rPr>
        <w:t xml:space="preserve"> keep monitoring</w:t>
      </w:r>
      <w:r w:rsidR="001976E7">
        <w:rPr>
          <w:rFonts w:ascii="Times New Roman" w:hAnsi="Times New Roman" w:hint="eastAsia"/>
        </w:rPr>
        <w:t xml:space="preserve"> the DL responses addressed to all these RNTI </w:t>
      </w:r>
      <w:r w:rsidR="00241770">
        <w:rPr>
          <w:rFonts w:ascii="Times New Roman" w:hAnsi="Times New Roman"/>
        </w:rPr>
        <w:t>during</w:t>
      </w:r>
      <w:r w:rsidR="00241770">
        <w:rPr>
          <w:rFonts w:ascii="Times New Roman" w:hAnsi="Times New Roman" w:hint="eastAsia"/>
        </w:rPr>
        <w:t xml:space="preserve"> the time window, </w:t>
      </w:r>
      <w:r w:rsidR="00551DB3">
        <w:rPr>
          <w:rFonts w:ascii="Times New Roman" w:hAnsi="Times New Roman" w:hint="eastAsia"/>
        </w:rPr>
        <w:t xml:space="preserve">leading to </w:t>
      </w:r>
      <w:r w:rsidR="00551DB3">
        <w:rPr>
          <w:rFonts w:ascii="Times New Roman" w:hAnsi="Times New Roman"/>
        </w:rPr>
        <w:t>increase</w:t>
      </w:r>
      <w:r w:rsidR="00551DB3">
        <w:rPr>
          <w:rFonts w:ascii="Times New Roman" w:hAnsi="Times New Roman" w:hint="eastAsia"/>
        </w:rPr>
        <w:t xml:space="preserve">d </w:t>
      </w:r>
      <w:r w:rsidR="00241770">
        <w:rPr>
          <w:rFonts w:ascii="Times New Roman" w:hAnsi="Times New Roman" w:hint="eastAsia"/>
        </w:rPr>
        <w:t>power consumption.</w:t>
      </w:r>
      <w:r w:rsidR="002D5E85">
        <w:rPr>
          <w:rFonts w:ascii="Times New Roman" w:hAnsi="Times New Roman" w:hint="eastAsia"/>
        </w:rPr>
        <w:t xml:space="preserve"> Therefore, </w:t>
      </w:r>
      <w:r w:rsidR="00551DB3">
        <w:rPr>
          <w:rFonts w:ascii="Times New Roman" w:hAnsi="Times New Roman" w:hint="eastAsia"/>
        </w:rPr>
        <w:t xml:space="preserve">it is preferred to have </w:t>
      </w:r>
      <w:r w:rsidR="00C76CAF">
        <w:rPr>
          <w:rFonts w:ascii="Times New Roman" w:hAnsi="Times New Roman"/>
        </w:rPr>
        <w:t>multiple</w:t>
      </w:r>
      <w:r w:rsidR="00C76CAF">
        <w:rPr>
          <w:rFonts w:ascii="Times New Roman" w:hAnsi="Times New Roman" w:hint="eastAsia"/>
        </w:rPr>
        <w:t xml:space="preserve"> PDCCH </w:t>
      </w:r>
      <w:r w:rsidR="00C76CAF">
        <w:rPr>
          <w:rFonts w:ascii="Times New Roman" w:hAnsi="Times New Roman"/>
        </w:rPr>
        <w:t>monitoring</w:t>
      </w:r>
      <w:r w:rsidR="00C76CAF">
        <w:rPr>
          <w:rFonts w:ascii="Times New Roman" w:hAnsi="Times New Roman" w:hint="eastAsia"/>
        </w:rPr>
        <w:t xml:space="preserve"> windows</w:t>
      </w:r>
      <w:r w:rsidR="00551DB3">
        <w:rPr>
          <w:rFonts w:ascii="Times New Roman" w:hAnsi="Times New Roman" w:hint="eastAsia"/>
        </w:rPr>
        <w:t xml:space="preserve">. When the </w:t>
      </w:r>
      <w:r w:rsidR="00551DB3">
        <w:rPr>
          <w:rFonts w:ascii="Times New Roman" w:hAnsi="Times New Roman"/>
        </w:rPr>
        <w:t>contention</w:t>
      </w:r>
      <w:r w:rsidR="00551DB3">
        <w:rPr>
          <w:rFonts w:ascii="Times New Roman" w:hAnsi="Times New Roman" w:hint="eastAsia"/>
        </w:rPr>
        <w:t xml:space="preserve"> is </w:t>
      </w:r>
      <w:r w:rsidR="00551DB3">
        <w:rPr>
          <w:rFonts w:ascii="Times New Roman" w:hAnsi="Times New Roman"/>
        </w:rPr>
        <w:t>considered</w:t>
      </w:r>
      <w:r w:rsidR="00551DB3">
        <w:rPr>
          <w:rFonts w:ascii="Times New Roman" w:hAnsi="Times New Roman" w:hint="eastAsia"/>
        </w:rPr>
        <w:t xml:space="preserve"> as resolved, the UE stops all the windows.</w:t>
      </w:r>
    </w:p>
    <w:p w14:paraId="6545A250" w14:textId="619B7B07" w:rsidR="001513B1" w:rsidRDefault="0029036C" w:rsidP="0010104D">
      <w:pPr>
        <w:pStyle w:val="Proposal"/>
        <w:rPr>
          <w:rFonts w:ascii="Times New Roman" w:hAnsi="Times New Roman"/>
        </w:rPr>
      </w:pPr>
      <w:bookmarkStart w:id="20" w:name="_Toc189834986"/>
      <w:r>
        <w:rPr>
          <w:rFonts w:ascii="Times New Roman" w:hAnsi="Times New Roman" w:hint="eastAsia"/>
        </w:rPr>
        <w:t xml:space="preserve">For DSA, </w:t>
      </w:r>
      <w:r>
        <w:rPr>
          <w:rFonts w:ascii="Times New Roman" w:hAnsi="Times New Roman"/>
        </w:rPr>
        <w:t>separate</w:t>
      </w:r>
      <w:r>
        <w:rPr>
          <w:rFonts w:ascii="Times New Roman" w:hAnsi="Times New Roman" w:hint="eastAsia"/>
        </w:rPr>
        <w:t xml:space="preserve"> </w:t>
      </w:r>
      <w:r w:rsidR="00C76CAF">
        <w:rPr>
          <w:rFonts w:ascii="Times New Roman" w:hAnsi="Times New Roman" w:hint="eastAsia"/>
        </w:rPr>
        <w:t xml:space="preserve">PDCCH </w:t>
      </w:r>
      <w:r w:rsidR="00C76CAF">
        <w:rPr>
          <w:rFonts w:ascii="Times New Roman" w:hAnsi="Times New Roman"/>
        </w:rPr>
        <w:t>monitoring</w:t>
      </w:r>
      <w:r w:rsidR="00C76CAF">
        <w:rPr>
          <w:rFonts w:ascii="Times New Roman" w:hAnsi="Times New Roman" w:hint="eastAsia"/>
        </w:rPr>
        <w:t xml:space="preserve"> window </w:t>
      </w:r>
      <w:r>
        <w:rPr>
          <w:rFonts w:ascii="Times New Roman" w:hAnsi="Times New Roman" w:hint="eastAsia"/>
        </w:rPr>
        <w:t xml:space="preserve">is </w:t>
      </w:r>
      <w:r w:rsidR="0023515B">
        <w:rPr>
          <w:rFonts w:ascii="Times New Roman" w:hAnsi="Times New Roman"/>
        </w:rPr>
        <w:t>maintained</w:t>
      </w:r>
      <w:r w:rsidR="0023515B">
        <w:rPr>
          <w:rFonts w:ascii="Times New Roman" w:hAnsi="Times New Roman" w:hint="eastAsia"/>
        </w:rPr>
        <w:t xml:space="preserve"> </w:t>
      </w:r>
      <w:r>
        <w:rPr>
          <w:rFonts w:ascii="Times New Roman" w:hAnsi="Times New Roman" w:hint="eastAsia"/>
        </w:rPr>
        <w:t>for each msg3 replica</w:t>
      </w:r>
      <w:bookmarkEnd w:id="20"/>
    </w:p>
    <w:p w14:paraId="60BF2E28" w14:textId="4CCFD5FE" w:rsidR="00DC40E3" w:rsidRPr="0062103A" w:rsidRDefault="0062103A" w:rsidP="0062103A">
      <w:pPr>
        <w:pStyle w:val="Proposal"/>
        <w:rPr>
          <w:rFonts w:ascii="Times New Roman" w:hAnsi="Times New Roman"/>
        </w:rPr>
      </w:pPr>
      <w:bookmarkStart w:id="21" w:name="_Toc189834987"/>
      <w:r>
        <w:rPr>
          <w:rFonts w:ascii="Times New Roman" w:hAnsi="Times New Roman" w:hint="eastAsia"/>
        </w:rPr>
        <w:t>When the</w:t>
      </w:r>
      <w:r w:rsidR="00DC40E3">
        <w:rPr>
          <w:rFonts w:ascii="Times New Roman" w:hAnsi="Times New Roman"/>
        </w:rPr>
        <w:t xml:space="preserve"> </w:t>
      </w:r>
      <w:r w:rsidR="00DC40E3">
        <w:rPr>
          <w:rFonts w:ascii="Times New Roman" w:hAnsi="Times New Roman" w:hint="eastAsia"/>
        </w:rPr>
        <w:t>contention is resolved</w:t>
      </w:r>
      <w:r w:rsidR="00DC40E3">
        <w:rPr>
          <w:rFonts w:ascii="Times New Roman" w:hAnsi="Times New Roman"/>
        </w:rPr>
        <w:t xml:space="preserve">, </w:t>
      </w:r>
      <w:r>
        <w:rPr>
          <w:rFonts w:ascii="Times New Roman" w:hAnsi="Times New Roman" w:hint="eastAsia"/>
        </w:rPr>
        <w:t xml:space="preserve">the </w:t>
      </w:r>
      <w:r w:rsidR="00DC40E3" w:rsidRPr="0062103A">
        <w:rPr>
          <w:rFonts w:ascii="Times New Roman" w:hAnsi="Times New Roman"/>
        </w:rPr>
        <w:t>UE stops all the</w:t>
      </w:r>
      <w:r w:rsidRPr="0062103A">
        <w:rPr>
          <w:rFonts w:ascii="Times New Roman" w:hAnsi="Times New Roman" w:hint="eastAsia"/>
        </w:rPr>
        <w:t xml:space="preserve"> PDCCH </w:t>
      </w:r>
      <w:r w:rsidRPr="0062103A">
        <w:rPr>
          <w:rFonts w:ascii="Times New Roman" w:hAnsi="Times New Roman"/>
        </w:rPr>
        <w:t>monitoring</w:t>
      </w:r>
      <w:r w:rsidRPr="0062103A">
        <w:rPr>
          <w:rFonts w:ascii="Times New Roman" w:hAnsi="Times New Roman" w:hint="eastAsia"/>
        </w:rPr>
        <w:t xml:space="preserve"> windows</w:t>
      </w:r>
      <w:r w:rsidR="00DC40E3" w:rsidRPr="0062103A">
        <w:rPr>
          <w:rFonts w:ascii="Times New Roman" w:hAnsi="Times New Roman"/>
        </w:rPr>
        <w:t>.</w:t>
      </w:r>
      <w:bookmarkEnd w:id="21"/>
    </w:p>
    <w:bookmarkEnd w:id="2"/>
    <w:p w14:paraId="35C28C18" w14:textId="2CA0DDC1" w:rsidR="00BB1526" w:rsidRPr="000C4E6C" w:rsidRDefault="009E1DF7" w:rsidP="004D7484">
      <w:pPr>
        <w:pStyle w:val="2"/>
        <w:rPr>
          <w:rFonts w:ascii="Times New Roman" w:hAnsi="Times New Roman" w:cs="Times New Roman"/>
        </w:rPr>
      </w:pPr>
      <w:r w:rsidRPr="000C4E6C">
        <w:rPr>
          <w:rFonts w:ascii="Times New Roman" w:hAnsi="Times New Roman" w:cs="Times New Roman"/>
        </w:rPr>
        <w:t>Efficient delivery of msg4</w:t>
      </w:r>
    </w:p>
    <w:p w14:paraId="3E8E2B08" w14:textId="77777777" w:rsidR="009B74BF" w:rsidRPr="000C4E6C" w:rsidRDefault="00B50A75" w:rsidP="00B50A75">
      <w:pPr>
        <w:rPr>
          <w:rFonts w:ascii="Times New Roman" w:hAnsi="Times New Roman"/>
        </w:rPr>
      </w:pPr>
      <w:r w:rsidRPr="000C4E6C">
        <w:rPr>
          <w:rFonts w:ascii="Times New Roman" w:hAnsi="Times New Roman"/>
        </w:rPr>
        <w:t xml:space="preserve">As per WID, the other aspect on EDT enhancement is to support efficient delivery (reduced overhead) of msg4 / RRCEarlyDataComplete. In legacy EDT, after UE transmit UL data together with </w:t>
      </w:r>
      <w:r w:rsidRPr="000C4E6C">
        <w:rPr>
          <w:rFonts w:ascii="Times New Roman" w:hAnsi="Times New Roman"/>
          <w:i/>
        </w:rPr>
        <w:t>RRCEarlyDataRequest</w:t>
      </w:r>
      <w:r w:rsidRPr="000C4E6C">
        <w:rPr>
          <w:rFonts w:ascii="Times New Roman" w:hAnsi="Times New Roman"/>
        </w:rPr>
        <w:t xml:space="preserve"> or </w:t>
      </w:r>
      <w:r w:rsidRPr="000C4E6C">
        <w:rPr>
          <w:rFonts w:ascii="Times New Roman" w:hAnsi="Times New Roman"/>
          <w:i/>
        </w:rPr>
        <w:t>RRCConnectionResumeRequest</w:t>
      </w:r>
      <w:r w:rsidRPr="000C4E6C">
        <w:rPr>
          <w:rFonts w:ascii="Times New Roman" w:hAnsi="Times New Roman"/>
        </w:rPr>
        <w:t xml:space="preserve"> message in Msg3, the UE will not consider the EDT as successfully completed until it receives </w:t>
      </w:r>
      <w:r w:rsidRPr="000C4E6C">
        <w:rPr>
          <w:rFonts w:ascii="Times New Roman" w:hAnsi="Times New Roman"/>
          <w:i/>
        </w:rPr>
        <w:t>RRCEarlyDataComplete</w:t>
      </w:r>
      <w:r w:rsidRPr="000C4E6C">
        <w:rPr>
          <w:rFonts w:ascii="Times New Roman" w:hAnsi="Times New Roman"/>
        </w:rPr>
        <w:t xml:space="preserve"> or </w:t>
      </w:r>
      <w:r w:rsidRPr="000C4E6C">
        <w:rPr>
          <w:rFonts w:ascii="Times New Roman" w:hAnsi="Times New Roman"/>
          <w:i/>
          <w:noProof/>
        </w:rPr>
        <w:t>RRCConnectionRelease</w:t>
      </w:r>
      <w:r w:rsidRPr="000C4E6C">
        <w:rPr>
          <w:rFonts w:ascii="Times New Roman" w:hAnsi="Times New Roman"/>
          <w:noProof/>
        </w:rPr>
        <w:t xml:space="preserve"> message, i.e. only </w:t>
      </w:r>
      <w:r w:rsidRPr="000C4E6C">
        <w:rPr>
          <w:rFonts w:ascii="Times New Roman" w:hAnsi="Times New Roman"/>
        </w:rPr>
        <w:t xml:space="preserve">RRC message can be used to </w:t>
      </w:r>
      <w:r w:rsidRPr="000C4E6C">
        <w:rPr>
          <w:rFonts w:ascii="Times New Roman" w:eastAsia="MS Mincho" w:hAnsi="Times New Roman"/>
          <w:lang w:eastAsia="en-US"/>
        </w:rPr>
        <w:t>indicate the successful reception of the EDT transmission by the eN</w:t>
      </w:r>
      <w:r w:rsidRPr="000C4E6C">
        <w:rPr>
          <w:rFonts w:ascii="Times New Roman" w:hAnsi="Times New Roman"/>
        </w:rPr>
        <w:t xml:space="preserve">B. </w:t>
      </w:r>
    </w:p>
    <w:p w14:paraId="30508019" w14:textId="6354D88E" w:rsidR="009B74BF" w:rsidRDefault="009B74BF" w:rsidP="00B50A75">
      <w:pPr>
        <w:rPr>
          <w:rFonts w:ascii="Times New Roman" w:hAnsi="Times New Roman"/>
        </w:rPr>
      </w:pPr>
      <w:r w:rsidRPr="000C4E6C">
        <w:rPr>
          <w:rFonts w:ascii="Times New Roman" w:hAnsi="Times New Roman"/>
        </w:rPr>
        <w:t xml:space="preserve">For PUR, DL response optimization is specified for CP solution, i.e., </w:t>
      </w:r>
      <w:r w:rsidR="00B50A75" w:rsidRPr="000C4E6C">
        <w:rPr>
          <w:rFonts w:ascii="Times New Roman" w:hAnsi="Times New Roman"/>
        </w:rPr>
        <w:t>eNB may terminate the PUR procedure by sending a L1 ACK optionally containing a</w:t>
      </w:r>
      <w:r w:rsidR="00C7465F" w:rsidRPr="00C7465F">
        <w:t xml:space="preserve"> </w:t>
      </w:r>
      <w:r w:rsidR="00C7465F" w:rsidRPr="00C7465F">
        <w:rPr>
          <w:rFonts w:ascii="Times New Roman" w:hAnsi="Times New Roman"/>
        </w:rPr>
        <w:t>Time Advance Command, a MAC Time advance Command</w:t>
      </w:r>
      <w:r w:rsidR="00B50A75" w:rsidRPr="000C4E6C">
        <w:rPr>
          <w:rFonts w:ascii="Times New Roman" w:hAnsi="Times New Roman"/>
        </w:rPr>
        <w:t xml:space="preserve"> or RRC response message with no data. By introducing L1/L2 ACK, the performance of resource efficiency, UE power consumption as well as MO latency can be further improved compared to EDT. </w:t>
      </w:r>
    </w:p>
    <w:p w14:paraId="40FD9172" w14:textId="77777777" w:rsidR="004C4C2F" w:rsidRDefault="00FD3EED" w:rsidP="00B50A75">
      <w:pPr>
        <w:rPr>
          <w:rFonts w:ascii="Times New Roman" w:hAnsi="Times New Roman"/>
        </w:rPr>
      </w:pPr>
      <w:r>
        <w:rPr>
          <w:rFonts w:ascii="Times New Roman" w:hAnsi="Times New Roman" w:hint="eastAsia"/>
        </w:rPr>
        <w:t xml:space="preserve">For </w:t>
      </w:r>
      <w:r w:rsidR="004C4C2F">
        <w:rPr>
          <w:rFonts w:ascii="Times New Roman" w:hAnsi="Times New Roman" w:hint="eastAsia"/>
        </w:rPr>
        <w:t xml:space="preserve">CP-solution EDT, if there is no follow-up DL data, L1/L2 signalling can be considered for improvement of msg4 </w:t>
      </w:r>
      <w:r w:rsidR="004C4C2F">
        <w:rPr>
          <w:rFonts w:ascii="Times New Roman" w:hAnsi="Times New Roman"/>
        </w:rPr>
        <w:t>efficiency</w:t>
      </w:r>
      <w:r w:rsidR="004C4C2F">
        <w:rPr>
          <w:rFonts w:ascii="Times New Roman" w:hAnsi="Times New Roman" w:hint="eastAsia"/>
        </w:rPr>
        <w:t xml:space="preserve">. The </w:t>
      </w:r>
      <w:r w:rsidR="004C4C2F">
        <w:rPr>
          <w:rFonts w:ascii="Times New Roman" w:hAnsi="Times New Roman"/>
        </w:rPr>
        <w:t>following</w:t>
      </w:r>
      <w:r w:rsidR="004C4C2F">
        <w:rPr>
          <w:rFonts w:ascii="Times New Roman" w:hAnsi="Times New Roman" w:hint="eastAsia"/>
        </w:rPr>
        <w:t xml:space="preserve"> solutions can be </w:t>
      </w:r>
      <w:r w:rsidR="004C4C2F">
        <w:rPr>
          <w:rFonts w:ascii="Times New Roman" w:hAnsi="Times New Roman"/>
        </w:rPr>
        <w:t>considered</w:t>
      </w:r>
      <w:r w:rsidR="004C4C2F">
        <w:rPr>
          <w:rFonts w:ascii="Times New Roman" w:hAnsi="Times New Roman" w:hint="eastAsia"/>
        </w:rPr>
        <w:t xml:space="preserve"> for further discussion:</w:t>
      </w:r>
    </w:p>
    <w:p w14:paraId="78486D4D" w14:textId="755A9652" w:rsidR="004C4C2F" w:rsidRPr="001C6E1D" w:rsidRDefault="004C4C2F" w:rsidP="00B50A75">
      <w:pPr>
        <w:rPr>
          <w:rFonts w:ascii="Times New Roman" w:hAnsi="Times New Roman"/>
        </w:rPr>
      </w:pPr>
      <w:r>
        <w:rPr>
          <w:rFonts w:ascii="Times New Roman" w:hAnsi="Times New Roman" w:hint="eastAsia"/>
        </w:rPr>
        <w:t xml:space="preserve">- Solution1: If the NW is able to </w:t>
      </w:r>
      <w:r>
        <w:rPr>
          <w:rFonts w:ascii="Times New Roman" w:hAnsi="Times New Roman"/>
        </w:rPr>
        <w:t>determine</w:t>
      </w:r>
      <w:r>
        <w:rPr>
          <w:rFonts w:ascii="Times New Roman" w:hAnsi="Times New Roman" w:hint="eastAsia"/>
        </w:rPr>
        <w:t xml:space="preserve"> there is no follow-up DL data when </w:t>
      </w:r>
      <w:r w:rsidR="001C6E1D">
        <w:rPr>
          <w:rFonts w:ascii="Times New Roman" w:hAnsi="Times New Roman" w:hint="eastAsia"/>
        </w:rPr>
        <w:t>responding msg4</w:t>
      </w:r>
      <w:r>
        <w:rPr>
          <w:rFonts w:ascii="Times New Roman" w:hAnsi="Times New Roman" w:hint="eastAsia"/>
        </w:rPr>
        <w:t xml:space="preserve">, the EDT termination indication can be delivered to the UE </w:t>
      </w:r>
      <w:r w:rsidR="001C6E1D">
        <w:rPr>
          <w:rFonts w:ascii="Times New Roman" w:hAnsi="Times New Roman"/>
        </w:rPr>
        <w:t>together</w:t>
      </w:r>
      <w:r w:rsidR="001C6E1D">
        <w:rPr>
          <w:rFonts w:ascii="Times New Roman" w:hAnsi="Times New Roman" w:hint="eastAsia"/>
        </w:rPr>
        <w:t xml:space="preserve"> with</w:t>
      </w:r>
      <w:r w:rsidR="00CB1571">
        <w:rPr>
          <w:rFonts w:ascii="Times New Roman" w:hAnsi="Times New Roman" w:hint="eastAsia"/>
        </w:rPr>
        <w:t xml:space="preserve"> the</w:t>
      </w:r>
      <w:r w:rsidR="001C6E1D">
        <w:rPr>
          <w:rFonts w:ascii="Times New Roman" w:hAnsi="Times New Roman" w:hint="eastAsia"/>
        </w:rPr>
        <w:t xml:space="preserve"> </w:t>
      </w:r>
      <w:r w:rsidR="001C6E1D">
        <w:rPr>
          <w:rFonts w:ascii="Times New Roman" w:hAnsi="Times New Roman"/>
        </w:rPr>
        <w:t>contention</w:t>
      </w:r>
      <w:r w:rsidR="001C6E1D">
        <w:rPr>
          <w:rFonts w:ascii="Times New Roman" w:hAnsi="Times New Roman" w:hint="eastAsia"/>
        </w:rPr>
        <w:t xml:space="preserve"> resolution ID MAC CE.</w:t>
      </w:r>
    </w:p>
    <w:p w14:paraId="34B9B738" w14:textId="5F7B9BCB" w:rsidR="00502965" w:rsidRPr="00CB1571" w:rsidRDefault="004C4C2F" w:rsidP="00B50A75">
      <w:pPr>
        <w:rPr>
          <w:rFonts w:ascii="Times New Roman" w:hAnsi="Times New Roman"/>
        </w:rPr>
      </w:pPr>
      <w:r>
        <w:rPr>
          <w:rFonts w:ascii="Times New Roman" w:hAnsi="Times New Roman" w:hint="eastAsia"/>
        </w:rPr>
        <w:t xml:space="preserve">- </w:t>
      </w:r>
      <w:r w:rsidR="00CB1571">
        <w:rPr>
          <w:rFonts w:ascii="Times New Roman" w:hAnsi="Times New Roman" w:hint="eastAsia"/>
        </w:rPr>
        <w:t>Solution2: If there is no follow-up DL data after contention resolution, L1 signalling scheduling by UE-dedicated RNTI  can be used to indicate EDT termination.</w:t>
      </w:r>
    </w:p>
    <w:p w14:paraId="123A0CCD" w14:textId="0C72D45E" w:rsidR="00C447DE" w:rsidRPr="000C4E6C" w:rsidRDefault="006F19B1" w:rsidP="00C447DE">
      <w:pPr>
        <w:pStyle w:val="Proposal"/>
        <w:tabs>
          <w:tab w:val="clear" w:pos="1304"/>
          <w:tab w:val="num" w:pos="2580"/>
        </w:tabs>
        <w:ind w:left="1701" w:hanging="1701"/>
        <w:rPr>
          <w:rFonts w:ascii="Times New Roman" w:hAnsi="Times New Roman"/>
        </w:rPr>
      </w:pPr>
      <w:bookmarkStart w:id="22" w:name="_Toc189834988"/>
      <w:r>
        <w:rPr>
          <w:rFonts w:ascii="Times New Roman" w:hAnsi="Times New Roman" w:hint="eastAsia"/>
        </w:rPr>
        <w:t>In case there is no follow-up DL data for CP-solution EDT/CB-msg3 EDT, t</w:t>
      </w:r>
      <w:r w:rsidR="00D344D5" w:rsidRPr="000C4E6C">
        <w:rPr>
          <w:rFonts w:ascii="Times New Roman" w:hAnsi="Times New Roman"/>
        </w:rPr>
        <w:t>he following solutions can be considered for msg4 enhancement:</w:t>
      </w:r>
      <w:bookmarkEnd w:id="22"/>
    </w:p>
    <w:p w14:paraId="68BDCFFF" w14:textId="77F3A6B2" w:rsidR="00D344D5" w:rsidRPr="000C4E6C" w:rsidRDefault="00D344D5" w:rsidP="00D344D5">
      <w:pPr>
        <w:pStyle w:val="Proposal"/>
        <w:numPr>
          <w:ilvl w:val="1"/>
          <w:numId w:val="2"/>
        </w:numPr>
        <w:rPr>
          <w:rFonts w:ascii="Times New Roman" w:hAnsi="Times New Roman"/>
        </w:rPr>
      </w:pPr>
      <w:bookmarkStart w:id="23" w:name="_Toc189834989"/>
      <w:r w:rsidRPr="000C4E6C">
        <w:rPr>
          <w:rFonts w:ascii="Times New Roman" w:hAnsi="Times New Roman"/>
        </w:rPr>
        <w:t xml:space="preserve">L1 ACK scheduled by </w:t>
      </w:r>
      <w:r w:rsidR="009F19B9" w:rsidRPr="000C4E6C">
        <w:rPr>
          <w:rFonts w:ascii="Times New Roman" w:hAnsi="Times New Roman"/>
        </w:rPr>
        <w:t>UE-dedicated RNTI.</w:t>
      </w:r>
      <w:bookmarkEnd w:id="23"/>
    </w:p>
    <w:p w14:paraId="452631F7" w14:textId="73E2B123" w:rsidR="009F19B9" w:rsidRPr="000C4E6C" w:rsidRDefault="005F277A" w:rsidP="00D344D5">
      <w:pPr>
        <w:pStyle w:val="Proposal"/>
        <w:numPr>
          <w:ilvl w:val="1"/>
          <w:numId w:val="2"/>
        </w:numPr>
        <w:rPr>
          <w:rFonts w:ascii="Times New Roman" w:hAnsi="Times New Roman"/>
        </w:rPr>
      </w:pPr>
      <w:bookmarkStart w:id="24" w:name="_Toc189834990"/>
      <w:r>
        <w:rPr>
          <w:rFonts w:ascii="Times New Roman" w:hAnsi="Times New Roman" w:hint="eastAsia"/>
        </w:rPr>
        <w:t>A new MAC CE including c</w:t>
      </w:r>
      <w:r>
        <w:rPr>
          <w:rFonts w:ascii="Times New Roman" w:hAnsi="Times New Roman"/>
        </w:rPr>
        <w:t>ontention</w:t>
      </w:r>
      <w:r>
        <w:rPr>
          <w:rFonts w:ascii="Times New Roman" w:hAnsi="Times New Roman" w:hint="eastAsia"/>
        </w:rPr>
        <w:t xml:space="preserve"> resolution ID and </w:t>
      </w:r>
      <w:r w:rsidR="009F19B9" w:rsidRPr="000C4E6C">
        <w:rPr>
          <w:rFonts w:ascii="Times New Roman" w:hAnsi="Times New Roman"/>
        </w:rPr>
        <w:t xml:space="preserve">EDT </w:t>
      </w:r>
      <w:r w:rsidR="009D65E2" w:rsidRPr="000C4E6C">
        <w:rPr>
          <w:rFonts w:ascii="Times New Roman" w:hAnsi="Times New Roman"/>
        </w:rPr>
        <w:t>termination</w:t>
      </w:r>
      <w:r w:rsidR="00D705D1" w:rsidRPr="000C4E6C">
        <w:rPr>
          <w:rFonts w:ascii="Times New Roman" w:hAnsi="Times New Roman"/>
        </w:rPr>
        <w:t xml:space="preserve"> indication</w:t>
      </w:r>
      <w:r w:rsidR="009F19B9" w:rsidRPr="000C4E6C">
        <w:rPr>
          <w:rFonts w:ascii="Times New Roman" w:hAnsi="Times New Roman"/>
        </w:rPr>
        <w:t>.</w:t>
      </w:r>
      <w:bookmarkEnd w:id="24"/>
    </w:p>
    <w:p w14:paraId="4D3C46A5" w14:textId="77777777" w:rsidR="008E065E" w:rsidRPr="000C4E6C" w:rsidRDefault="00C01F33" w:rsidP="001131BE">
      <w:pPr>
        <w:pStyle w:val="1"/>
        <w:spacing w:line="276" w:lineRule="auto"/>
        <w:rPr>
          <w:rFonts w:ascii="Times New Roman" w:hAnsi="Times New Roman" w:cs="Times New Roman"/>
        </w:rPr>
      </w:pPr>
      <w:r w:rsidRPr="000C4E6C">
        <w:rPr>
          <w:rFonts w:ascii="Times New Roman" w:hAnsi="Times New Roman" w:cs="Times New Roman"/>
        </w:rPr>
        <w:t>Conclusion</w:t>
      </w:r>
    </w:p>
    <w:p w14:paraId="67C350BD" w14:textId="25B71CF0" w:rsidR="00D110E5" w:rsidRPr="000C4E6C" w:rsidRDefault="000950B5" w:rsidP="000950B5">
      <w:pPr>
        <w:pStyle w:val="ac"/>
        <w:rPr>
          <w:rFonts w:ascii="Times New Roman" w:hAnsi="Times New Roman"/>
        </w:rPr>
      </w:pPr>
      <w:r w:rsidRPr="000C4E6C">
        <w:rPr>
          <w:rFonts w:ascii="Times New Roman" w:hAnsi="Times New Roman"/>
        </w:rPr>
        <w:t>Based on the discussion in section</w:t>
      </w:r>
      <w:r w:rsidR="001D7046" w:rsidRPr="000C4E6C">
        <w:rPr>
          <w:rFonts w:ascii="Times New Roman" w:hAnsi="Times New Roman"/>
        </w:rPr>
        <w:t>2,</w:t>
      </w:r>
      <w:r w:rsidRPr="000C4E6C">
        <w:rPr>
          <w:rFonts w:ascii="Times New Roman" w:hAnsi="Times New Roman"/>
        </w:rPr>
        <w:t xml:space="preserve"> we have following</w:t>
      </w:r>
      <w:r w:rsidR="00D110E5" w:rsidRPr="000C4E6C">
        <w:rPr>
          <w:rFonts w:ascii="Times New Roman" w:hAnsi="Times New Roman"/>
        </w:rPr>
        <w:t xml:space="preserve"> observation</w:t>
      </w:r>
      <w:r w:rsidRPr="000C4E6C">
        <w:rPr>
          <w:rFonts w:ascii="Times New Roman" w:hAnsi="Times New Roman"/>
        </w:rPr>
        <w:t xml:space="preserve"> </w:t>
      </w:r>
      <w:r w:rsidR="00840C05" w:rsidRPr="000C4E6C">
        <w:rPr>
          <w:rFonts w:ascii="Times New Roman" w:hAnsi="Times New Roman"/>
        </w:rPr>
        <w:t>proposals</w:t>
      </w:r>
      <w:r w:rsidRPr="000C4E6C">
        <w:rPr>
          <w:rFonts w:ascii="Times New Roman" w:hAnsi="Times New Roman"/>
        </w:rPr>
        <w:t>:</w:t>
      </w:r>
    </w:p>
    <w:p w14:paraId="34C69CFE" w14:textId="77777777" w:rsidR="003100F0" w:rsidRDefault="004B5118">
      <w:pPr>
        <w:pStyle w:val="TOC1"/>
        <w:rPr>
          <w:rFonts w:asciiTheme="minorHAnsi" w:eastAsiaTheme="minorEastAsia" w:hAnsiTheme="minorHAnsi" w:cstheme="minorBidi"/>
          <w:b w:val="0"/>
          <w:kern w:val="2"/>
          <w:sz w:val="22"/>
          <w:szCs w:val="24"/>
          <w:lang w:val="en-US"/>
          <w14:ligatures w14:val="standardContextual"/>
        </w:rPr>
      </w:pPr>
      <w:r w:rsidRPr="000C4E6C">
        <w:rPr>
          <w:rFonts w:ascii="Times New Roman" w:hAnsi="Times New Roman"/>
          <w:szCs w:val="22"/>
          <w:lang w:val="en-US"/>
        </w:rPr>
        <w:lastRenderedPageBreak/>
        <w:fldChar w:fldCharType="begin"/>
      </w:r>
      <w:r w:rsidRPr="000C4E6C">
        <w:rPr>
          <w:rFonts w:ascii="Times New Roman" w:hAnsi="Times New Roman"/>
        </w:rPr>
        <w:instrText xml:space="preserve"> TOC \n \p " " \h \z \t "Proposal,1" </w:instrText>
      </w:r>
      <w:r w:rsidRPr="000C4E6C">
        <w:rPr>
          <w:rFonts w:ascii="Times New Roman" w:hAnsi="Times New Roman"/>
          <w:szCs w:val="22"/>
          <w:lang w:val="en-US"/>
        </w:rPr>
        <w:fldChar w:fldCharType="separate"/>
      </w:r>
      <w:hyperlink w:anchor="_Toc189834977" w:history="1">
        <w:r w:rsidR="003100F0" w:rsidRPr="00480380">
          <w:rPr>
            <w:rStyle w:val="af2"/>
            <w:rFonts w:ascii="Times New Roman" w:hAnsi="Times New Roman"/>
          </w:rPr>
          <w:t>Proposal 1</w:t>
        </w:r>
        <w:r w:rsidR="003100F0">
          <w:rPr>
            <w:rFonts w:asciiTheme="minorHAnsi" w:eastAsiaTheme="minorEastAsia" w:hAnsiTheme="minorHAnsi" w:cstheme="minorBidi"/>
            <w:b w:val="0"/>
            <w:kern w:val="2"/>
            <w:sz w:val="22"/>
            <w:szCs w:val="24"/>
            <w:lang w:val="en-US"/>
            <w14:ligatures w14:val="standardContextual"/>
          </w:rPr>
          <w:tab/>
        </w:r>
        <w:r w:rsidR="003100F0" w:rsidRPr="00480380">
          <w:rPr>
            <w:rStyle w:val="af2"/>
            <w:rFonts w:ascii="Times New Roman" w:hAnsi="Times New Roman"/>
          </w:rPr>
          <w:t>Wait for RAN1/RAN4 progress on the need of TA validation parameters for the case of 15kHz NB-IoT and eMTC CE mode B.</w:t>
        </w:r>
      </w:hyperlink>
    </w:p>
    <w:p w14:paraId="42817FA2"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78" w:history="1">
        <w:r w:rsidRPr="00480380">
          <w:rPr>
            <w:rStyle w:val="af2"/>
            <w:rFonts w:ascii="Times New Roman" w:hAnsi="Times New Roman"/>
          </w:rPr>
          <w:t>Proposal 2</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Reuse the same RSRP thresholds as EDT for CE level selection. For each CE level, an RSRP threshold to determine whether to use CB-msg3 EDT is configured.</w:t>
        </w:r>
      </w:hyperlink>
    </w:p>
    <w:p w14:paraId="7D0A4F00"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79" w:history="1">
        <w:r w:rsidRPr="00480380">
          <w:rPr>
            <w:rStyle w:val="af2"/>
            <w:rFonts w:ascii="Times New Roman" w:hAnsi="Times New Roman"/>
          </w:rPr>
          <w:t>Proposal 3</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RAN2 asks RAN1 on the need of RSRP threshold to determine whether to select OCC resources.</w:t>
        </w:r>
      </w:hyperlink>
    </w:p>
    <w:p w14:paraId="0F85BB73"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0" w:history="1">
        <w:r w:rsidRPr="00480380">
          <w:rPr>
            <w:rStyle w:val="af2"/>
            <w:rFonts w:ascii="Times New Roman" w:hAnsi="Times New Roman"/>
          </w:rPr>
          <w:t>Proposal 4</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TBS-threshold is configured per CE level, whether to configure the same value is up to the NW.</w:t>
        </w:r>
      </w:hyperlink>
    </w:p>
    <w:p w14:paraId="1874D56A"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1" w:history="1">
        <w:r w:rsidRPr="00480380">
          <w:rPr>
            <w:rStyle w:val="af2"/>
            <w:rFonts w:ascii="Times New Roman" w:hAnsi="Times New Roman"/>
          </w:rPr>
          <w:t>Proposal 5</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For NB-IoT, the CB-msg3 EDT resources can be configured on anchor and/or non-anchor carriers for a CE level.</w:t>
        </w:r>
      </w:hyperlink>
    </w:p>
    <w:p w14:paraId="552C048B"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2" w:history="1">
        <w:r w:rsidRPr="00480380">
          <w:rPr>
            <w:rStyle w:val="af2"/>
            <w:rFonts w:ascii="Times New Roman" w:hAnsi="Times New Roman"/>
          </w:rPr>
          <w:t>Proposal 6</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For NB-IoT, the CB-msg3 EDT resources associated with a CE level can be configured with different numerologies (e.g. 3.75kHz SCS and 15kHz SCS).</w:t>
        </w:r>
      </w:hyperlink>
    </w:p>
    <w:p w14:paraId="14B73BD0"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3" w:history="1">
        <w:r w:rsidRPr="00480380">
          <w:rPr>
            <w:rStyle w:val="af2"/>
            <w:rFonts w:ascii="Times New Roman" w:hAnsi="Times New Roman"/>
          </w:rPr>
          <w:t>Proposal 7</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The processing time is considered for the start of PDCCH monitoring window. Up to RAN1 to determine the value.</w:t>
        </w:r>
      </w:hyperlink>
    </w:p>
    <w:p w14:paraId="547E62F1"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4" w:history="1">
        <w:r w:rsidRPr="00480380">
          <w:rPr>
            <w:rStyle w:val="af2"/>
            <w:rFonts w:ascii="Times New Roman" w:hAnsi="Times New Roman"/>
          </w:rPr>
          <w:t>Proposal 8</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C-RNTI needs to be included in DL response if RRC message is not delivered together with CB-msg4.</w:t>
        </w:r>
      </w:hyperlink>
    </w:p>
    <w:p w14:paraId="0FA6A33A"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5" w:history="1">
        <w:r w:rsidRPr="00480380">
          <w:rPr>
            <w:rStyle w:val="af2"/>
            <w:rFonts w:ascii="Times New Roman" w:hAnsi="Times New Roman"/>
          </w:rPr>
          <w:t>Proposal 9</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RAN2 to discuss whether to support NW-scheduled CB-msg3 re-transmission.</w:t>
        </w:r>
      </w:hyperlink>
    </w:p>
    <w:p w14:paraId="06D09C39"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6" w:history="1">
        <w:r w:rsidRPr="00480380">
          <w:rPr>
            <w:rStyle w:val="af2"/>
            <w:rFonts w:ascii="Times New Roman" w:hAnsi="Times New Roman"/>
          </w:rPr>
          <w:t>Proposal 10</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For DSA, separate PDCCH monitoring window is maintained for each msg3 replica</w:t>
        </w:r>
      </w:hyperlink>
    </w:p>
    <w:p w14:paraId="0C05FA5F"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7" w:history="1">
        <w:r w:rsidRPr="00480380">
          <w:rPr>
            <w:rStyle w:val="af2"/>
            <w:rFonts w:ascii="Times New Roman" w:hAnsi="Times New Roman"/>
          </w:rPr>
          <w:t>Proposal 11</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When the contention is resolved, the UE stops all the PDCCH monitoring windows.</w:t>
        </w:r>
      </w:hyperlink>
    </w:p>
    <w:p w14:paraId="5C62C2CF"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8" w:history="1">
        <w:r w:rsidRPr="00480380">
          <w:rPr>
            <w:rStyle w:val="af2"/>
            <w:rFonts w:ascii="Times New Roman" w:hAnsi="Times New Roman"/>
          </w:rPr>
          <w:t>Proposal 12</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In case there is no follow-up DL data for CP-solution EDT/CB-msg3 EDT, the following solutions can be considered for msg4 enhancement:</w:t>
        </w:r>
      </w:hyperlink>
    </w:p>
    <w:p w14:paraId="53D87729"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89" w:history="1">
        <w:r w:rsidRPr="00480380">
          <w:rPr>
            <w:rStyle w:val="af2"/>
            <w:rFonts w:ascii="Times New Roman" w:hAnsi="Times New Roman"/>
          </w:rPr>
          <w:t>a.</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L1 ACK scheduled by UE-dedicated RNTI.</w:t>
        </w:r>
      </w:hyperlink>
    </w:p>
    <w:p w14:paraId="32603251" w14:textId="77777777" w:rsidR="003100F0" w:rsidRDefault="003100F0">
      <w:pPr>
        <w:pStyle w:val="TOC1"/>
        <w:rPr>
          <w:rFonts w:asciiTheme="minorHAnsi" w:eastAsiaTheme="minorEastAsia" w:hAnsiTheme="minorHAnsi" w:cstheme="minorBidi"/>
          <w:b w:val="0"/>
          <w:kern w:val="2"/>
          <w:sz w:val="22"/>
          <w:szCs w:val="24"/>
          <w:lang w:val="en-US"/>
          <w14:ligatures w14:val="standardContextual"/>
        </w:rPr>
      </w:pPr>
      <w:hyperlink w:anchor="_Toc189834990" w:history="1">
        <w:r w:rsidRPr="00480380">
          <w:rPr>
            <w:rStyle w:val="af2"/>
            <w:rFonts w:ascii="Times New Roman" w:hAnsi="Times New Roman"/>
          </w:rPr>
          <w:t>b.</w:t>
        </w:r>
        <w:r>
          <w:rPr>
            <w:rFonts w:asciiTheme="minorHAnsi" w:eastAsiaTheme="minorEastAsia" w:hAnsiTheme="minorHAnsi" w:cstheme="minorBidi"/>
            <w:b w:val="0"/>
            <w:kern w:val="2"/>
            <w:sz w:val="22"/>
            <w:szCs w:val="24"/>
            <w:lang w:val="en-US"/>
            <w14:ligatures w14:val="standardContextual"/>
          </w:rPr>
          <w:tab/>
        </w:r>
        <w:r w:rsidRPr="00480380">
          <w:rPr>
            <w:rStyle w:val="af2"/>
            <w:rFonts w:ascii="Times New Roman" w:hAnsi="Times New Roman"/>
          </w:rPr>
          <w:t>A new MAC CE including contention resolution ID and EDT termination indication.</w:t>
        </w:r>
      </w:hyperlink>
    </w:p>
    <w:p w14:paraId="75DB9095" w14:textId="31468E0D" w:rsidR="00854E55" w:rsidRPr="000C4E6C" w:rsidRDefault="004B5118" w:rsidP="004B5118">
      <w:pPr>
        <w:rPr>
          <w:rFonts w:ascii="Times New Roman" w:hAnsi="Times New Roman"/>
        </w:rPr>
      </w:pPr>
      <w:r w:rsidRPr="000C4E6C">
        <w:rPr>
          <w:rFonts w:ascii="Times New Roman" w:hAnsi="Times New Roman"/>
        </w:rPr>
        <w:fldChar w:fldCharType="end"/>
      </w:r>
    </w:p>
    <w:p w14:paraId="542B8E43" w14:textId="054C8A67" w:rsidR="00C16339" w:rsidRPr="000C4E6C" w:rsidRDefault="00C16339" w:rsidP="00625F20">
      <w:pPr>
        <w:overflowPunct/>
        <w:autoSpaceDE/>
        <w:autoSpaceDN/>
        <w:adjustRightInd/>
        <w:spacing w:line="276" w:lineRule="auto"/>
        <w:ind w:left="420"/>
        <w:jc w:val="left"/>
        <w:textAlignment w:val="auto"/>
        <w:rPr>
          <w:rFonts w:ascii="Times New Roman" w:hAnsi="Times New Roman"/>
        </w:rPr>
      </w:pPr>
      <w:bookmarkStart w:id="25" w:name="_In-sequence_SDU_delivery"/>
      <w:bookmarkEnd w:id="25"/>
    </w:p>
    <w:p w14:paraId="53599C55" w14:textId="77777777" w:rsidR="00A05C21" w:rsidRPr="000C4E6C"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0C4E6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6484D" w14:textId="77777777" w:rsidR="00A23FC6" w:rsidRDefault="00A23FC6">
      <w:r>
        <w:separator/>
      </w:r>
    </w:p>
  </w:endnote>
  <w:endnote w:type="continuationSeparator" w:id="0">
    <w:p w14:paraId="0DBEDFFE" w14:textId="77777777" w:rsidR="00A23FC6" w:rsidRDefault="00A2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2B9DE" w14:textId="77777777" w:rsidR="00A23FC6" w:rsidRDefault="00A23FC6">
      <w:r>
        <w:separator/>
      </w:r>
    </w:p>
  </w:footnote>
  <w:footnote w:type="continuationSeparator" w:id="0">
    <w:p w14:paraId="57EDC7CB" w14:textId="77777777" w:rsidR="00A23FC6" w:rsidRDefault="00A2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4373" w14:textId="77777777" w:rsidR="00961A1A" w:rsidRDefault="00961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734217F"/>
    <w:multiLevelType w:val="hybridMultilevel"/>
    <w:tmpl w:val="8D86DDBA"/>
    <w:lvl w:ilvl="0" w:tplc="AAC016D0">
      <w:start w:val="1"/>
      <w:numFmt w:val="decimal"/>
      <w:lvlText w:val="%1."/>
      <w:lvlJc w:val="left"/>
      <w:pPr>
        <w:ind w:left="1069" w:hanging="360"/>
      </w:pPr>
      <w:rPr>
        <w:rFonts w:hint="default"/>
      </w:rPr>
    </w:lvl>
    <w:lvl w:ilvl="1" w:tplc="04090019" w:tentative="1">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4" w15:restartNumberingAfterBreak="0">
    <w:nsid w:val="28810FE7"/>
    <w:multiLevelType w:val="hybridMultilevel"/>
    <w:tmpl w:val="DDF21A20"/>
    <w:lvl w:ilvl="0" w:tplc="9DB25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58291A"/>
    <w:multiLevelType w:val="hybridMultilevel"/>
    <w:tmpl w:val="E49CF89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1871DA"/>
    <w:multiLevelType w:val="hybridMultilevel"/>
    <w:tmpl w:val="7DD60D1A"/>
    <w:lvl w:ilvl="0" w:tplc="87565D6C">
      <w:start w:val="5"/>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94740D"/>
    <w:multiLevelType w:val="hybridMultilevel"/>
    <w:tmpl w:val="7ED06132"/>
    <w:lvl w:ilvl="0" w:tplc="57280F68">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0B905E4"/>
    <w:multiLevelType w:val="hybridMultilevel"/>
    <w:tmpl w:val="DFC65CE2"/>
    <w:lvl w:ilvl="0" w:tplc="6B30A686">
      <w:start w:val="4"/>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F06771"/>
    <w:multiLevelType w:val="hybridMultilevel"/>
    <w:tmpl w:val="367A2E40"/>
    <w:lvl w:ilvl="0" w:tplc="2DDCBE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2B347B"/>
    <w:multiLevelType w:val="hybridMultilevel"/>
    <w:tmpl w:val="8D86DDB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589" w:hanging="440"/>
      </w:pPr>
    </w:lvl>
    <w:lvl w:ilvl="2" w:tplc="FFFFFFFF" w:tentative="1">
      <w:start w:val="1"/>
      <w:numFmt w:val="lowerRoman"/>
      <w:lvlText w:val="%3."/>
      <w:lvlJc w:val="right"/>
      <w:pPr>
        <w:ind w:left="2029" w:hanging="440"/>
      </w:pPr>
    </w:lvl>
    <w:lvl w:ilvl="3" w:tplc="FFFFFFFF" w:tentative="1">
      <w:start w:val="1"/>
      <w:numFmt w:val="decimal"/>
      <w:lvlText w:val="%4."/>
      <w:lvlJc w:val="left"/>
      <w:pPr>
        <w:ind w:left="2469" w:hanging="440"/>
      </w:pPr>
    </w:lvl>
    <w:lvl w:ilvl="4" w:tplc="FFFFFFFF" w:tentative="1">
      <w:start w:val="1"/>
      <w:numFmt w:val="lowerLetter"/>
      <w:lvlText w:val="%5)"/>
      <w:lvlJc w:val="left"/>
      <w:pPr>
        <w:ind w:left="2909" w:hanging="440"/>
      </w:pPr>
    </w:lvl>
    <w:lvl w:ilvl="5" w:tplc="FFFFFFFF" w:tentative="1">
      <w:start w:val="1"/>
      <w:numFmt w:val="lowerRoman"/>
      <w:lvlText w:val="%6."/>
      <w:lvlJc w:val="right"/>
      <w:pPr>
        <w:ind w:left="3349" w:hanging="440"/>
      </w:pPr>
    </w:lvl>
    <w:lvl w:ilvl="6" w:tplc="FFFFFFFF" w:tentative="1">
      <w:start w:val="1"/>
      <w:numFmt w:val="decimal"/>
      <w:lvlText w:val="%7."/>
      <w:lvlJc w:val="left"/>
      <w:pPr>
        <w:ind w:left="3789" w:hanging="440"/>
      </w:pPr>
    </w:lvl>
    <w:lvl w:ilvl="7" w:tplc="FFFFFFFF" w:tentative="1">
      <w:start w:val="1"/>
      <w:numFmt w:val="lowerLetter"/>
      <w:lvlText w:val="%8)"/>
      <w:lvlJc w:val="left"/>
      <w:pPr>
        <w:ind w:left="4229" w:hanging="440"/>
      </w:pPr>
    </w:lvl>
    <w:lvl w:ilvl="8" w:tplc="FFFFFFFF" w:tentative="1">
      <w:start w:val="1"/>
      <w:numFmt w:val="lowerRoman"/>
      <w:lvlText w:val="%9."/>
      <w:lvlJc w:val="right"/>
      <w:pPr>
        <w:ind w:left="4669" w:hanging="44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4859825">
    <w:abstractNumId w:val="0"/>
  </w:num>
  <w:num w:numId="2" w16cid:durableId="20906262">
    <w:abstractNumId w:val="12"/>
  </w:num>
  <w:num w:numId="3" w16cid:durableId="707029005">
    <w:abstractNumId w:val="13"/>
  </w:num>
  <w:num w:numId="4" w16cid:durableId="1440950537">
    <w:abstractNumId w:val="6"/>
  </w:num>
  <w:num w:numId="5" w16cid:durableId="553853061">
    <w:abstractNumId w:val="19"/>
  </w:num>
  <w:num w:numId="6" w16cid:durableId="1354845570">
    <w:abstractNumId w:val="8"/>
  </w:num>
  <w:num w:numId="7" w16cid:durableId="1913080298">
    <w:abstractNumId w:val="18"/>
  </w:num>
  <w:num w:numId="8" w16cid:durableId="1518424548">
    <w:abstractNumId w:val="31"/>
  </w:num>
  <w:num w:numId="9" w16cid:durableId="1995914736">
    <w:abstractNumId w:val="2"/>
  </w:num>
  <w:num w:numId="10" w16cid:durableId="1321083857">
    <w:abstractNumId w:val="5"/>
  </w:num>
  <w:num w:numId="11" w16cid:durableId="1152019017">
    <w:abstractNumId w:val="24"/>
  </w:num>
  <w:num w:numId="12" w16cid:durableId="755517495">
    <w:abstractNumId w:val="12"/>
  </w:num>
  <w:num w:numId="13" w16cid:durableId="1072198412">
    <w:abstractNumId w:val="12"/>
  </w:num>
  <w:num w:numId="14" w16cid:durableId="1670404673">
    <w:abstractNumId w:val="12"/>
  </w:num>
  <w:num w:numId="15" w16cid:durableId="1010832863">
    <w:abstractNumId w:val="12"/>
  </w:num>
  <w:num w:numId="16" w16cid:durableId="1923638526">
    <w:abstractNumId w:val="22"/>
  </w:num>
  <w:num w:numId="17" w16cid:durableId="2042045560">
    <w:abstractNumId w:val="28"/>
  </w:num>
  <w:num w:numId="18" w16cid:durableId="748623722">
    <w:abstractNumId w:val="14"/>
  </w:num>
  <w:num w:numId="19" w16cid:durableId="440616241">
    <w:abstractNumId w:val="27"/>
  </w:num>
  <w:num w:numId="20" w16cid:durableId="529268913">
    <w:abstractNumId w:val="12"/>
  </w:num>
  <w:num w:numId="21" w16cid:durableId="1694072591">
    <w:abstractNumId w:val="12"/>
  </w:num>
  <w:num w:numId="22" w16cid:durableId="970986066">
    <w:abstractNumId w:val="12"/>
  </w:num>
  <w:num w:numId="23" w16cid:durableId="170025550">
    <w:abstractNumId w:val="12"/>
  </w:num>
  <w:num w:numId="24" w16cid:durableId="725881863">
    <w:abstractNumId w:val="16"/>
  </w:num>
  <w:num w:numId="25" w16cid:durableId="74861661">
    <w:abstractNumId w:val="23"/>
  </w:num>
  <w:num w:numId="26" w16cid:durableId="1872524791">
    <w:abstractNumId w:val="12"/>
  </w:num>
  <w:num w:numId="27" w16cid:durableId="1316489543">
    <w:abstractNumId w:val="20"/>
  </w:num>
  <w:num w:numId="28" w16cid:durableId="473916713">
    <w:abstractNumId w:val="11"/>
  </w:num>
  <w:num w:numId="29" w16cid:durableId="1994139860">
    <w:abstractNumId w:val="29"/>
  </w:num>
  <w:num w:numId="30" w16cid:durableId="186599774">
    <w:abstractNumId w:val="1"/>
  </w:num>
  <w:num w:numId="31" w16cid:durableId="1827940504">
    <w:abstractNumId w:val="26"/>
  </w:num>
  <w:num w:numId="32" w16cid:durableId="1377924350">
    <w:abstractNumId w:val="2"/>
  </w:num>
  <w:num w:numId="33" w16cid:durableId="2008894680">
    <w:abstractNumId w:val="21"/>
  </w:num>
  <w:num w:numId="34" w16cid:durableId="1525367079">
    <w:abstractNumId w:val="7"/>
  </w:num>
  <w:num w:numId="35" w16cid:durableId="263880180">
    <w:abstractNumId w:val="10"/>
  </w:num>
  <w:num w:numId="36" w16cid:durableId="944728711">
    <w:abstractNumId w:val="0"/>
  </w:num>
  <w:num w:numId="37" w16cid:durableId="270402097">
    <w:abstractNumId w:val="0"/>
  </w:num>
  <w:num w:numId="38" w16cid:durableId="384912243">
    <w:abstractNumId w:val="0"/>
  </w:num>
  <w:num w:numId="39" w16cid:durableId="1487287046">
    <w:abstractNumId w:val="25"/>
  </w:num>
  <w:num w:numId="40" w16cid:durableId="362441826">
    <w:abstractNumId w:val="15"/>
  </w:num>
  <w:num w:numId="41" w16cid:durableId="949974508">
    <w:abstractNumId w:val="12"/>
  </w:num>
  <w:num w:numId="42" w16cid:durableId="557859676">
    <w:abstractNumId w:val="12"/>
  </w:num>
  <w:num w:numId="43" w16cid:durableId="2116360824">
    <w:abstractNumId w:val="17"/>
  </w:num>
  <w:num w:numId="44" w16cid:durableId="1626234054">
    <w:abstractNumId w:val="3"/>
  </w:num>
  <w:num w:numId="45" w16cid:durableId="1206406168">
    <w:abstractNumId w:val="9"/>
  </w:num>
  <w:num w:numId="46" w16cid:durableId="1406758874">
    <w:abstractNumId w:val="4"/>
  </w:num>
  <w:num w:numId="47" w16cid:durableId="20849900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C6"/>
    <w:rsid w:val="000028DA"/>
    <w:rsid w:val="00002986"/>
    <w:rsid w:val="00002A37"/>
    <w:rsid w:val="00003743"/>
    <w:rsid w:val="0000446D"/>
    <w:rsid w:val="000046E3"/>
    <w:rsid w:val="000047D8"/>
    <w:rsid w:val="000048EC"/>
    <w:rsid w:val="00004E6A"/>
    <w:rsid w:val="000050E2"/>
    <w:rsid w:val="0000518C"/>
    <w:rsid w:val="0000519F"/>
    <w:rsid w:val="000052C9"/>
    <w:rsid w:val="00005D45"/>
    <w:rsid w:val="00006446"/>
    <w:rsid w:val="00006896"/>
    <w:rsid w:val="00007686"/>
    <w:rsid w:val="00007CDC"/>
    <w:rsid w:val="00007ECF"/>
    <w:rsid w:val="00010407"/>
    <w:rsid w:val="0001053E"/>
    <w:rsid w:val="000109FA"/>
    <w:rsid w:val="000112BC"/>
    <w:rsid w:val="00011B13"/>
    <w:rsid w:val="00011B28"/>
    <w:rsid w:val="00011DF8"/>
    <w:rsid w:val="00012332"/>
    <w:rsid w:val="00012A16"/>
    <w:rsid w:val="00012F29"/>
    <w:rsid w:val="0001484B"/>
    <w:rsid w:val="00015874"/>
    <w:rsid w:val="00015D15"/>
    <w:rsid w:val="00015EE5"/>
    <w:rsid w:val="00016427"/>
    <w:rsid w:val="00016B0E"/>
    <w:rsid w:val="00016F9D"/>
    <w:rsid w:val="00017C53"/>
    <w:rsid w:val="000203DC"/>
    <w:rsid w:val="00020424"/>
    <w:rsid w:val="000205EF"/>
    <w:rsid w:val="00020A64"/>
    <w:rsid w:val="00020FF0"/>
    <w:rsid w:val="000210A6"/>
    <w:rsid w:val="000214EB"/>
    <w:rsid w:val="0002186F"/>
    <w:rsid w:val="000218CF"/>
    <w:rsid w:val="000218EC"/>
    <w:rsid w:val="000226DC"/>
    <w:rsid w:val="000229AA"/>
    <w:rsid w:val="00023FB4"/>
    <w:rsid w:val="00023FEE"/>
    <w:rsid w:val="000250FF"/>
    <w:rsid w:val="00025440"/>
    <w:rsid w:val="0002545B"/>
    <w:rsid w:val="0002564D"/>
    <w:rsid w:val="00025ECA"/>
    <w:rsid w:val="000264FF"/>
    <w:rsid w:val="000272C0"/>
    <w:rsid w:val="00027935"/>
    <w:rsid w:val="000307FF"/>
    <w:rsid w:val="00030E34"/>
    <w:rsid w:val="000311BF"/>
    <w:rsid w:val="0003164E"/>
    <w:rsid w:val="0003231E"/>
    <w:rsid w:val="000325B8"/>
    <w:rsid w:val="00033893"/>
    <w:rsid w:val="00033A33"/>
    <w:rsid w:val="00033B4E"/>
    <w:rsid w:val="00033CED"/>
    <w:rsid w:val="00034BE4"/>
    <w:rsid w:val="00034C15"/>
    <w:rsid w:val="0003565E"/>
    <w:rsid w:val="0003566C"/>
    <w:rsid w:val="00036337"/>
    <w:rsid w:val="0003635E"/>
    <w:rsid w:val="00036374"/>
    <w:rsid w:val="0003688D"/>
    <w:rsid w:val="00036BA1"/>
    <w:rsid w:val="00036EEC"/>
    <w:rsid w:val="00037C6A"/>
    <w:rsid w:val="00037D60"/>
    <w:rsid w:val="00040406"/>
    <w:rsid w:val="00040484"/>
    <w:rsid w:val="00040B41"/>
    <w:rsid w:val="00040DDC"/>
    <w:rsid w:val="000422E2"/>
    <w:rsid w:val="00042653"/>
    <w:rsid w:val="00042F22"/>
    <w:rsid w:val="00043094"/>
    <w:rsid w:val="00043839"/>
    <w:rsid w:val="0004426D"/>
    <w:rsid w:val="000444EF"/>
    <w:rsid w:val="00044AD1"/>
    <w:rsid w:val="00045660"/>
    <w:rsid w:val="000459A2"/>
    <w:rsid w:val="000460BB"/>
    <w:rsid w:val="00046743"/>
    <w:rsid w:val="0004702D"/>
    <w:rsid w:val="00047360"/>
    <w:rsid w:val="000478BA"/>
    <w:rsid w:val="00047E9E"/>
    <w:rsid w:val="0005063A"/>
    <w:rsid w:val="00051505"/>
    <w:rsid w:val="000517F3"/>
    <w:rsid w:val="00051FC6"/>
    <w:rsid w:val="00052444"/>
    <w:rsid w:val="000524D3"/>
    <w:rsid w:val="00052949"/>
    <w:rsid w:val="00052988"/>
    <w:rsid w:val="00052A07"/>
    <w:rsid w:val="00052CBF"/>
    <w:rsid w:val="00052CDE"/>
    <w:rsid w:val="00052EEE"/>
    <w:rsid w:val="0005317A"/>
    <w:rsid w:val="00053388"/>
    <w:rsid w:val="000534E3"/>
    <w:rsid w:val="00054226"/>
    <w:rsid w:val="00054D4A"/>
    <w:rsid w:val="000559BF"/>
    <w:rsid w:val="00055E31"/>
    <w:rsid w:val="0005606A"/>
    <w:rsid w:val="00056206"/>
    <w:rsid w:val="000564D1"/>
    <w:rsid w:val="00057117"/>
    <w:rsid w:val="00057AF1"/>
    <w:rsid w:val="00060732"/>
    <w:rsid w:val="00060EC2"/>
    <w:rsid w:val="0006128F"/>
    <w:rsid w:val="00061295"/>
    <w:rsid w:val="00061381"/>
    <w:rsid w:val="000616E7"/>
    <w:rsid w:val="00062385"/>
    <w:rsid w:val="000623F9"/>
    <w:rsid w:val="0006263B"/>
    <w:rsid w:val="000629D4"/>
    <w:rsid w:val="00062C27"/>
    <w:rsid w:val="0006317C"/>
    <w:rsid w:val="00063351"/>
    <w:rsid w:val="000635E8"/>
    <w:rsid w:val="0006412E"/>
    <w:rsid w:val="000642F8"/>
    <w:rsid w:val="0006487E"/>
    <w:rsid w:val="0006597D"/>
    <w:rsid w:val="00065E1A"/>
    <w:rsid w:val="000662A5"/>
    <w:rsid w:val="000662F5"/>
    <w:rsid w:val="000668A7"/>
    <w:rsid w:val="00066FBC"/>
    <w:rsid w:val="000676C9"/>
    <w:rsid w:val="00067772"/>
    <w:rsid w:val="00067DE8"/>
    <w:rsid w:val="000703A4"/>
    <w:rsid w:val="0007156F"/>
    <w:rsid w:val="00071612"/>
    <w:rsid w:val="00071ACB"/>
    <w:rsid w:val="0007208C"/>
    <w:rsid w:val="000721C1"/>
    <w:rsid w:val="000739EF"/>
    <w:rsid w:val="00073B81"/>
    <w:rsid w:val="000741C0"/>
    <w:rsid w:val="00074330"/>
    <w:rsid w:val="000743BD"/>
    <w:rsid w:val="00074CB8"/>
    <w:rsid w:val="00074FC9"/>
    <w:rsid w:val="000751C4"/>
    <w:rsid w:val="00075ADA"/>
    <w:rsid w:val="00075F52"/>
    <w:rsid w:val="00076189"/>
    <w:rsid w:val="0007620B"/>
    <w:rsid w:val="000767F7"/>
    <w:rsid w:val="00076D87"/>
    <w:rsid w:val="0007797F"/>
    <w:rsid w:val="00077BC6"/>
    <w:rsid w:val="00077CC5"/>
    <w:rsid w:val="00077E5F"/>
    <w:rsid w:val="0008036A"/>
    <w:rsid w:val="00080A79"/>
    <w:rsid w:val="00080B1B"/>
    <w:rsid w:val="000814EB"/>
    <w:rsid w:val="00081AE6"/>
    <w:rsid w:val="00081F87"/>
    <w:rsid w:val="000820E5"/>
    <w:rsid w:val="000823E3"/>
    <w:rsid w:val="00082445"/>
    <w:rsid w:val="000827F0"/>
    <w:rsid w:val="00083C1E"/>
    <w:rsid w:val="0008419C"/>
    <w:rsid w:val="00084802"/>
    <w:rsid w:val="00084A62"/>
    <w:rsid w:val="00085510"/>
    <w:rsid w:val="000855EB"/>
    <w:rsid w:val="00085B52"/>
    <w:rsid w:val="000866DB"/>
    <w:rsid w:val="000866F2"/>
    <w:rsid w:val="0009009F"/>
    <w:rsid w:val="00090366"/>
    <w:rsid w:val="000903C4"/>
    <w:rsid w:val="00090724"/>
    <w:rsid w:val="000909D2"/>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AAC"/>
    <w:rsid w:val="00094B1E"/>
    <w:rsid w:val="00094D3D"/>
    <w:rsid w:val="000950B5"/>
    <w:rsid w:val="0009510F"/>
    <w:rsid w:val="00095F26"/>
    <w:rsid w:val="000961E5"/>
    <w:rsid w:val="00096581"/>
    <w:rsid w:val="00097787"/>
    <w:rsid w:val="00097C1F"/>
    <w:rsid w:val="000A04B3"/>
    <w:rsid w:val="000A0605"/>
    <w:rsid w:val="000A0E1C"/>
    <w:rsid w:val="000A0E9A"/>
    <w:rsid w:val="000A1176"/>
    <w:rsid w:val="000A1B7B"/>
    <w:rsid w:val="000A1D46"/>
    <w:rsid w:val="000A2AA3"/>
    <w:rsid w:val="000A2C77"/>
    <w:rsid w:val="000A2D34"/>
    <w:rsid w:val="000A3078"/>
    <w:rsid w:val="000A34C1"/>
    <w:rsid w:val="000A4FD0"/>
    <w:rsid w:val="000A55BB"/>
    <w:rsid w:val="000A56F2"/>
    <w:rsid w:val="000A5CDA"/>
    <w:rsid w:val="000A5EEE"/>
    <w:rsid w:val="000A62A8"/>
    <w:rsid w:val="000A6329"/>
    <w:rsid w:val="000A67A7"/>
    <w:rsid w:val="000A6BD9"/>
    <w:rsid w:val="000A6EA2"/>
    <w:rsid w:val="000A70D2"/>
    <w:rsid w:val="000A75DE"/>
    <w:rsid w:val="000A7E52"/>
    <w:rsid w:val="000A7E66"/>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5BE7"/>
    <w:rsid w:val="000B5EE3"/>
    <w:rsid w:val="000B61E9"/>
    <w:rsid w:val="000B6C12"/>
    <w:rsid w:val="000C023A"/>
    <w:rsid w:val="000C0310"/>
    <w:rsid w:val="000C0655"/>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4E6C"/>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580"/>
    <w:rsid w:val="000D4715"/>
    <w:rsid w:val="000D4797"/>
    <w:rsid w:val="000D4A90"/>
    <w:rsid w:val="000D4BB9"/>
    <w:rsid w:val="000D4E13"/>
    <w:rsid w:val="000D4FFB"/>
    <w:rsid w:val="000D5019"/>
    <w:rsid w:val="000D56DD"/>
    <w:rsid w:val="000D5E02"/>
    <w:rsid w:val="000D68C1"/>
    <w:rsid w:val="000D6BB3"/>
    <w:rsid w:val="000D7A7C"/>
    <w:rsid w:val="000D7A9E"/>
    <w:rsid w:val="000D7F72"/>
    <w:rsid w:val="000E035F"/>
    <w:rsid w:val="000E0527"/>
    <w:rsid w:val="000E0806"/>
    <w:rsid w:val="000E1E37"/>
    <w:rsid w:val="000E1E92"/>
    <w:rsid w:val="000E2064"/>
    <w:rsid w:val="000E2E3D"/>
    <w:rsid w:val="000E30F2"/>
    <w:rsid w:val="000E3B70"/>
    <w:rsid w:val="000E447C"/>
    <w:rsid w:val="000E5385"/>
    <w:rsid w:val="000E54C1"/>
    <w:rsid w:val="000E56D5"/>
    <w:rsid w:val="000E5F28"/>
    <w:rsid w:val="000E5F5E"/>
    <w:rsid w:val="000E6154"/>
    <w:rsid w:val="000E6E22"/>
    <w:rsid w:val="000E6F94"/>
    <w:rsid w:val="000E7799"/>
    <w:rsid w:val="000E797F"/>
    <w:rsid w:val="000E7F82"/>
    <w:rsid w:val="000F0129"/>
    <w:rsid w:val="000F06D6"/>
    <w:rsid w:val="000F0EB1"/>
    <w:rsid w:val="000F1106"/>
    <w:rsid w:val="000F1817"/>
    <w:rsid w:val="000F21D0"/>
    <w:rsid w:val="000F27E0"/>
    <w:rsid w:val="000F2CBA"/>
    <w:rsid w:val="000F2F61"/>
    <w:rsid w:val="000F2FE4"/>
    <w:rsid w:val="000F38C9"/>
    <w:rsid w:val="000F3BE9"/>
    <w:rsid w:val="000F3F6C"/>
    <w:rsid w:val="000F41D9"/>
    <w:rsid w:val="000F4BF8"/>
    <w:rsid w:val="000F52D1"/>
    <w:rsid w:val="000F594C"/>
    <w:rsid w:val="000F5BA3"/>
    <w:rsid w:val="000F5EAE"/>
    <w:rsid w:val="000F64C8"/>
    <w:rsid w:val="000F6507"/>
    <w:rsid w:val="000F6B1D"/>
    <w:rsid w:val="000F6DF3"/>
    <w:rsid w:val="000F7402"/>
    <w:rsid w:val="001002FA"/>
    <w:rsid w:val="001005BB"/>
    <w:rsid w:val="001005FF"/>
    <w:rsid w:val="001009A9"/>
    <w:rsid w:val="00100B27"/>
    <w:rsid w:val="0010104D"/>
    <w:rsid w:val="00102042"/>
    <w:rsid w:val="00102245"/>
    <w:rsid w:val="00102B21"/>
    <w:rsid w:val="00103657"/>
    <w:rsid w:val="0010441A"/>
    <w:rsid w:val="00104436"/>
    <w:rsid w:val="00105D60"/>
    <w:rsid w:val="0010626A"/>
    <w:rsid w:val="001062FB"/>
    <w:rsid w:val="001063E6"/>
    <w:rsid w:val="0010643D"/>
    <w:rsid w:val="00106BD9"/>
    <w:rsid w:val="00106E56"/>
    <w:rsid w:val="00106E59"/>
    <w:rsid w:val="0010716A"/>
    <w:rsid w:val="00107B47"/>
    <w:rsid w:val="00110591"/>
    <w:rsid w:val="00110DE8"/>
    <w:rsid w:val="001110A6"/>
    <w:rsid w:val="001124AB"/>
    <w:rsid w:val="001124C0"/>
    <w:rsid w:val="001129A9"/>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6993"/>
    <w:rsid w:val="001170DF"/>
    <w:rsid w:val="001206CC"/>
    <w:rsid w:val="00120E1E"/>
    <w:rsid w:val="00120EEB"/>
    <w:rsid w:val="00121254"/>
    <w:rsid w:val="001219F5"/>
    <w:rsid w:val="00121A20"/>
    <w:rsid w:val="00121B83"/>
    <w:rsid w:val="00121E70"/>
    <w:rsid w:val="0012253B"/>
    <w:rsid w:val="0012290A"/>
    <w:rsid w:val="00122F32"/>
    <w:rsid w:val="00123204"/>
    <w:rsid w:val="0012377F"/>
    <w:rsid w:val="00123E57"/>
    <w:rsid w:val="00124314"/>
    <w:rsid w:val="00124A73"/>
    <w:rsid w:val="00124CBE"/>
    <w:rsid w:val="00124DEB"/>
    <w:rsid w:val="0012579B"/>
    <w:rsid w:val="00125FED"/>
    <w:rsid w:val="00126B4A"/>
    <w:rsid w:val="00126BC7"/>
    <w:rsid w:val="00126F9F"/>
    <w:rsid w:val="001300C0"/>
    <w:rsid w:val="00130287"/>
    <w:rsid w:val="0013033E"/>
    <w:rsid w:val="00130AB8"/>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94"/>
    <w:rsid w:val="00141188"/>
    <w:rsid w:val="00141434"/>
    <w:rsid w:val="00141A29"/>
    <w:rsid w:val="00142488"/>
    <w:rsid w:val="00142F21"/>
    <w:rsid w:val="00143112"/>
    <w:rsid w:val="00143FCA"/>
    <w:rsid w:val="001456EB"/>
    <w:rsid w:val="001463F4"/>
    <w:rsid w:val="0014733E"/>
    <w:rsid w:val="00147C8C"/>
    <w:rsid w:val="001511CD"/>
    <w:rsid w:val="001511DC"/>
    <w:rsid w:val="001513B1"/>
    <w:rsid w:val="00151E23"/>
    <w:rsid w:val="00151EF1"/>
    <w:rsid w:val="001526E0"/>
    <w:rsid w:val="00152BA6"/>
    <w:rsid w:val="0015363B"/>
    <w:rsid w:val="00153932"/>
    <w:rsid w:val="00153EFC"/>
    <w:rsid w:val="00154299"/>
    <w:rsid w:val="00154411"/>
    <w:rsid w:val="001547EF"/>
    <w:rsid w:val="00154886"/>
    <w:rsid w:val="00154D8C"/>
    <w:rsid w:val="001551B5"/>
    <w:rsid w:val="001559E5"/>
    <w:rsid w:val="00155EC4"/>
    <w:rsid w:val="001561C8"/>
    <w:rsid w:val="001566BD"/>
    <w:rsid w:val="00157099"/>
    <w:rsid w:val="00157B08"/>
    <w:rsid w:val="00157CE2"/>
    <w:rsid w:val="00157ED5"/>
    <w:rsid w:val="001605D8"/>
    <w:rsid w:val="00160ACF"/>
    <w:rsid w:val="001610EB"/>
    <w:rsid w:val="001615C3"/>
    <w:rsid w:val="00162501"/>
    <w:rsid w:val="00162558"/>
    <w:rsid w:val="00162689"/>
    <w:rsid w:val="00162836"/>
    <w:rsid w:val="00163727"/>
    <w:rsid w:val="00163E9D"/>
    <w:rsid w:val="00165316"/>
    <w:rsid w:val="00165327"/>
    <w:rsid w:val="00165545"/>
    <w:rsid w:val="00165817"/>
    <w:rsid w:val="001659C1"/>
    <w:rsid w:val="00166588"/>
    <w:rsid w:val="00166BB5"/>
    <w:rsid w:val="00166E79"/>
    <w:rsid w:val="00167A5F"/>
    <w:rsid w:val="001703BE"/>
    <w:rsid w:val="00170525"/>
    <w:rsid w:val="00170DBC"/>
    <w:rsid w:val="001710FA"/>
    <w:rsid w:val="0017158C"/>
    <w:rsid w:val="001725DC"/>
    <w:rsid w:val="00172667"/>
    <w:rsid w:val="001728F1"/>
    <w:rsid w:val="00172ECF"/>
    <w:rsid w:val="00173A8E"/>
    <w:rsid w:val="00173B6C"/>
    <w:rsid w:val="00173E4C"/>
    <w:rsid w:val="001746B6"/>
    <w:rsid w:val="00174FA7"/>
    <w:rsid w:val="00175552"/>
    <w:rsid w:val="00176A65"/>
    <w:rsid w:val="00176F4C"/>
    <w:rsid w:val="00177336"/>
    <w:rsid w:val="00177467"/>
    <w:rsid w:val="00180C2D"/>
    <w:rsid w:val="001810E2"/>
    <w:rsid w:val="001812C6"/>
    <w:rsid w:val="0018143F"/>
    <w:rsid w:val="00182D10"/>
    <w:rsid w:val="00183B26"/>
    <w:rsid w:val="00183C22"/>
    <w:rsid w:val="00184647"/>
    <w:rsid w:val="00184CA1"/>
    <w:rsid w:val="0018545E"/>
    <w:rsid w:val="00185A98"/>
    <w:rsid w:val="0018646A"/>
    <w:rsid w:val="0018670A"/>
    <w:rsid w:val="0018714B"/>
    <w:rsid w:val="00187327"/>
    <w:rsid w:val="00187576"/>
    <w:rsid w:val="001877F2"/>
    <w:rsid w:val="00187968"/>
    <w:rsid w:val="00187BD1"/>
    <w:rsid w:val="00187D8A"/>
    <w:rsid w:val="00190AC1"/>
    <w:rsid w:val="00190E87"/>
    <w:rsid w:val="00190F6C"/>
    <w:rsid w:val="001910F8"/>
    <w:rsid w:val="00191312"/>
    <w:rsid w:val="001921D3"/>
    <w:rsid w:val="0019271E"/>
    <w:rsid w:val="001933AA"/>
    <w:rsid w:val="0019341A"/>
    <w:rsid w:val="00193C64"/>
    <w:rsid w:val="00193F75"/>
    <w:rsid w:val="0019419A"/>
    <w:rsid w:val="00194968"/>
    <w:rsid w:val="001949FE"/>
    <w:rsid w:val="00194D4D"/>
    <w:rsid w:val="00195060"/>
    <w:rsid w:val="0019567D"/>
    <w:rsid w:val="001956D0"/>
    <w:rsid w:val="00195779"/>
    <w:rsid w:val="00195A74"/>
    <w:rsid w:val="001962E3"/>
    <w:rsid w:val="001965DE"/>
    <w:rsid w:val="00197456"/>
    <w:rsid w:val="001976E7"/>
    <w:rsid w:val="001977B5"/>
    <w:rsid w:val="00197A3F"/>
    <w:rsid w:val="00197DF9"/>
    <w:rsid w:val="00197E05"/>
    <w:rsid w:val="001A0948"/>
    <w:rsid w:val="001A16EB"/>
    <w:rsid w:val="001A1987"/>
    <w:rsid w:val="001A1AE7"/>
    <w:rsid w:val="001A1D9E"/>
    <w:rsid w:val="001A1ECA"/>
    <w:rsid w:val="001A2489"/>
    <w:rsid w:val="001A2564"/>
    <w:rsid w:val="001A2C64"/>
    <w:rsid w:val="001A352D"/>
    <w:rsid w:val="001A39C1"/>
    <w:rsid w:val="001A4230"/>
    <w:rsid w:val="001A4F0E"/>
    <w:rsid w:val="001A5680"/>
    <w:rsid w:val="001A6173"/>
    <w:rsid w:val="001A697D"/>
    <w:rsid w:val="001A6A1F"/>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1E87"/>
    <w:rsid w:val="001B2173"/>
    <w:rsid w:val="001B23B7"/>
    <w:rsid w:val="001B25B8"/>
    <w:rsid w:val="001B2FE8"/>
    <w:rsid w:val="001B341B"/>
    <w:rsid w:val="001B36C8"/>
    <w:rsid w:val="001B39F7"/>
    <w:rsid w:val="001B3AF2"/>
    <w:rsid w:val="001B4782"/>
    <w:rsid w:val="001B4BF7"/>
    <w:rsid w:val="001B4ED6"/>
    <w:rsid w:val="001B4F47"/>
    <w:rsid w:val="001B5001"/>
    <w:rsid w:val="001B5A5D"/>
    <w:rsid w:val="001B6557"/>
    <w:rsid w:val="001B65D6"/>
    <w:rsid w:val="001B6675"/>
    <w:rsid w:val="001B6FE0"/>
    <w:rsid w:val="001B7529"/>
    <w:rsid w:val="001B771C"/>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F"/>
    <w:rsid w:val="001C58C0"/>
    <w:rsid w:val="001C606C"/>
    <w:rsid w:val="001C6A5F"/>
    <w:rsid w:val="001C6B34"/>
    <w:rsid w:val="001C6B7C"/>
    <w:rsid w:val="001C6C45"/>
    <w:rsid w:val="001C6E1D"/>
    <w:rsid w:val="001C6E5B"/>
    <w:rsid w:val="001C70C7"/>
    <w:rsid w:val="001C7723"/>
    <w:rsid w:val="001C7785"/>
    <w:rsid w:val="001D02D9"/>
    <w:rsid w:val="001D03EB"/>
    <w:rsid w:val="001D06BA"/>
    <w:rsid w:val="001D07FF"/>
    <w:rsid w:val="001D09E4"/>
    <w:rsid w:val="001D0A18"/>
    <w:rsid w:val="001D0E6B"/>
    <w:rsid w:val="001D1199"/>
    <w:rsid w:val="001D131D"/>
    <w:rsid w:val="001D1514"/>
    <w:rsid w:val="001D1698"/>
    <w:rsid w:val="001D179D"/>
    <w:rsid w:val="001D1A04"/>
    <w:rsid w:val="001D1EB2"/>
    <w:rsid w:val="001D2FDF"/>
    <w:rsid w:val="001D3020"/>
    <w:rsid w:val="001D44B7"/>
    <w:rsid w:val="001D462F"/>
    <w:rsid w:val="001D4B4C"/>
    <w:rsid w:val="001D4BBD"/>
    <w:rsid w:val="001D51BA"/>
    <w:rsid w:val="001D5864"/>
    <w:rsid w:val="001D5E9E"/>
    <w:rsid w:val="001D6008"/>
    <w:rsid w:val="001D6342"/>
    <w:rsid w:val="001D6D53"/>
    <w:rsid w:val="001D6E41"/>
    <w:rsid w:val="001D7046"/>
    <w:rsid w:val="001D78D2"/>
    <w:rsid w:val="001D7B20"/>
    <w:rsid w:val="001E062F"/>
    <w:rsid w:val="001E069A"/>
    <w:rsid w:val="001E0D71"/>
    <w:rsid w:val="001E1138"/>
    <w:rsid w:val="001E1805"/>
    <w:rsid w:val="001E28F4"/>
    <w:rsid w:val="001E2AF1"/>
    <w:rsid w:val="001E3CA1"/>
    <w:rsid w:val="001E3CD9"/>
    <w:rsid w:val="001E3DAD"/>
    <w:rsid w:val="001E3F09"/>
    <w:rsid w:val="001E4732"/>
    <w:rsid w:val="001E482E"/>
    <w:rsid w:val="001E48D9"/>
    <w:rsid w:val="001E4E45"/>
    <w:rsid w:val="001E520E"/>
    <w:rsid w:val="001E579E"/>
    <w:rsid w:val="001E5843"/>
    <w:rsid w:val="001E58E2"/>
    <w:rsid w:val="001E6F4F"/>
    <w:rsid w:val="001E783A"/>
    <w:rsid w:val="001E7980"/>
    <w:rsid w:val="001E7A3D"/>
    <w:rsid w:val="001E7AED"/>
    <w:rsid w:val="001F058E"/>
    <w:rsid w:val="001F05D1"/>
    <w:rsid w:val="001F0E35"/>
    <w:rsid w:val="001F1D8C"/>
    <w:rsid w:val="001F2302"/>
    <w:rsid w:val="001F2B81"/>
    <w:rsid w:val="001F31D1"/>
    <w:rsid w:val="001F3503"/>
    <w:rsid w:val="001F3916"/>
    <w:rsid w:val="001F3D82"/>
    <w:rsid w:val="001F3E31"/>
    <w:rsid w:val="001F3E50"/>
    <w:rsid w:val="001F3F7C"/>
    <w:rsid w:val="001F3FC2"/>
    <w:rsid w:val="001F406C"/>
    <w:rsid w:val="001F420A"/>
    <w:rsid w:val="001F4EC5"/>
    <w:rsid w:val="001F54C5"/>
    <w:rsid w:val="001F5DF5"/>
    <w:rsid w:val="001F620C"/>
    <w:rsid w:val="001F62A6"/>
    <w:rsid w:val="001F6609"/>
    <w:rsid w:val="001F662C"/>
    <w:rsid w:val="001F68B9"/>
    <w:rsid w:val="001F6B11"/>
    <w:rsid w:val="001F6E7B"/>
    <w:rsid w:val="001F7074"/>
    <w:rsid w:val="001F7085"/>
    <w:rsid w:val="001F773F"/>
    <w:rsid w:val="001F7A7C"/>
    <w:rsid w:val="001F7C45"/>
    <w:rsid w:val="001F7E2D"/>
    <w:rsid w:val="002000F8"/>
    <w:rsid w:val="00200466"/>
    <w:rsid w:val="00200490"/>
    <w:rsid w:val="002007C3"/>
    <w:rsid w:val="00200BF3"/>
    <w:rsid w:val="002016F4"/>
    <w:rsid w:val="00201963"/>
    <w:rsid w:val="00201F3A"/>
    <w:rsid w:val="00202E05"/>
    <w:rsid w:val="002030EC"/>
    <w:rsid w:val="00203888"/>
    <w:rsid w:val="00203F96"/>
    <w:rsid w:val="00205B31"/>
    <w:rsid w:val="00205E28"/>
    <w:rsid w:val="0020623C"/>
    <w:rsid w:val="002069B2"/>
    <w:rsid w:val="00206F54"/>
    <w:rsid w:val="002072B3"/>
    <w:rsid w:val="002075E7"/>
    <w:rsid w:val="002076C0"/>
    <w:rsid w:val="00207FA3"/>
    <w:rsid w:val="00210AA0"/>
    <w:rsid w:val="00210DAF"/>
    <w:rsid w:val="00210E4D"/>
    <w:rsid w:val="00210F3F"/>
    <w:rsid w:val="00211097"/>
    <w:rsid w:val="0021295F"/>
    <w:rsid w:val="00212FA3"/>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600"/>
    <w:rsid w:val="00220F69"/>
    <w:rsid w:val="002216E4"/>
    <w:rsid w:val="00221BA8"/>
    <w:rsid w:val="002224DB"/>
    <w:rsid w:val="00223F1E"/>
    <w:rsid w:val="00223FCB"/>
    <w:rsid w:val="002248AD"/>
    <w:rsid w:val="00224A45"/>
    <w:rsid w:val="00224D03"/>
    <w:rsid w:val="00224EF8"/>
    <w:rsid w:val="002252C3"/>
    <w:rsid w:val="00225C54"/>
    <w:rsid w:val="00226B62"/>
    <w:rsid w:val="002273B1"/>
    <w:rsid w:val="002302FF"/>
    <w:rsid w:val="00230339"/>
    <w:rsid w:val="00230765"/>
    <w:rsid w:val="00230813"/>
    <w:rsid w:val="00230A86"/>
    <w:rsid w:val="00231472"/>
    <w:rsid w:val="002319E4"/>
    <w:rsid w:val="00231BF8"/>
    <w:rsid w:val="00232908"/>
    <w:rsid w:val="00232EDD"/>
    <w:rsid w:val="002336F3"/>
    <w:rsid w:val="0023382A"/>
    <w:rsid w:val="00233B11"/>
    <w:rsid w:val="0023469C"/>
    <w:rsid w:val="00234A3F"/>
    <w:rsid w:val="0023515B"/>
    <w:rsid w:val="002352C6"/>
    <w:rsid w:val="0023544B"/>
    <w:rsid w:val="00235632"/>
    <w:rsid w:val="00235872"/>
    <w:rsid w:val="0023589B"/>
    <w:rsid w:val="00236611"/>
    <w:rsid w:val="002366F9"/>
    <w:rsid w:val="00236D53"/>
    <w:rsid w:val="0023750C"/>
    <w:rsid w:val="00237B2E"/>
    <w:rsid w:val="00240A61"/>
    <w:rsid w:val="00240C99"/>
    <w:rsid w:val="00240D3B"/>
    <w:rsid w:val="00240F39"/>
    <w:rsid w:val="0024112B"/>
    <w:rsid w:val="00241521"/>
    <w:rsid w:val="00241559"/>
    <w:rsid w:val="00241770"/>
    <w:rsid w:val="002417CF"/>
    <w:rsid w:val="00242558"/>
    <w:rsid w:val="00242B6C"/>
    <w:rsid w:val="002435B3"/>
    <w:rsid w:val="002436AB"/>
    <w:rsid w:val="002436E1"/>
    <w:rsid w:val="002438D9"/>
    <w:rsid w:val="00243EB8"/>
    <w:rsid w:val="00245199"/>
    <w:rsid w:val="00245394"/>
    <w:rsid w:val="002453B6"/>
    <w:rsid w:val="002453FD"/>
    <w:rsid w:val="0024542B"/>
    <w:rsid w:val="002458EB"/>
    <w:rsid w:val="002462A5"/>
    <w:rsid w:val="002467B8"/>
    <w:rsid w:val="002468AB"/>
    <w:rsid w:val="0024763A"/>
    <w:rsid w:val="002500C8"/>
    <w:rsid w:val="00250D4D"/>
    <w:rsid w:val="0025178A"/>
    <w:rsid w:val="002519FD"/>
    <w:rsid w:val="0025262D"/>
    <w:rsid w:val="002526C4"/>
    <w:rsid w:val="00253115"/>
    <w:rsid w:val="002532D8"/>
    <w:rsid w:val="0025422E"/>
    <w:rsid w:val="002547A1"/>
    <w:rsid w:val="002554B9"/>
    <w:rsid w:val="0025606D"/>
    <w:rsid w:val="00256137"/>
    <w:rsid w:val="0025628A"/>
    <w:rsid w:val="00256790"/>
    <w:rsid w:val="00256A13"/>
    <w:rsid w:val="00257543"/>
    <w:rsid w:val="002601C3"/>
    <w:rsid w:val="0026054C"/>
    <w:rsid w:val="002605E6"/>
    <w:rsid w:val="00260EDC"/>
    <w:rsid w:val="00261551"/>
    <w:rsid w:val="002617E7"/>
    <w:rsid w:val="00261DC9"/>
    <w:rsid w:val="0026224E"/>
    <w:rsid w:val="00262C31"/>
    <w:rsid w:val="002631A4"/>
    <w:rsid w:val="002632A1"/>
    <w:rsid w:val="00263455"/>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2A"/>
    <w:rsid w:val="00267DD4"/>
    <w:rsid w:val="002700A1"/>
    <w:rsid w:val="0027034C"/>
    <w:rsid w:val="00271057"/>
    <w:rsid w:val="0027137D"/>
    <w:rsid w:val="002713BC"/>
    <w:rsid w:val="0027144F"/>
    <w:rsid w:val="00271790"/>
    <w:rsid w:val="00271813"/>
    <w:rsid w:val="00271DA9"/>
    <w:rsid w:val="00271E2A"/>
    <w:rsid w:val="00271F3A"/>
    <w:rsid w:val="002722EB"/>
    <w:rsid w:val="00272813"/>
    <w:rsid w:val="00272A66"/>
    <w:rsid w:val="00272A83"/>
    <w:rsid w:val="00273278"/>
    <w:rsid w:val="00273750"/>
    <w:rsid w:val="002737F4"/>
    <w:rsid w:val="002739A6"/>
    <w:rsid w:val="002753CB"/>
    <w:rsid w:val="00275846"/>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207"/>
    <w:rsid w:val="0028687F"/>
    <w:rsid w:val="00286ACD"/>
    <w:rsid w:val="00287838"/>
    <w:rsid w:val="00287897"/>
    <w:rsid w:val="0029012D"/>
    <w:rsid w:val="0029036C"/>
    <w:rsid w:val="002904CC"/>
    <w:rsid w:val="0029053F"/>
    <w:rsid w:val="002907B5"/>
    <w:rsid w:val="0029095E"/>
    <w:rsid w:val="00290A95"/>
    <w:rsid w:val="00290C40"/>
    <w:rsid w:val="00290CBE"/>
    <w:rsid w:val="00291AF5"/>
    <w:rsid w:val="00292C0F"/>
    <w:rsid w:val="00292EB7"/>
    <w:rsid w:val="002932B8"/>
    <w:rsid w:val="002948F0"/>
    <w:rsid w:val="00294DD8"/>
    <w:rsid w:val="0029504F"/>
    <w:rsid w:val="0029513B"/>
    <w:rsid w:val="00295EC1"/>
    <w:rsid w:val="002960C8"/>
    <w:rsid w:val="00296227"/>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74E"/>
    <w:rsid w:val="002A3909"/>
    <w:rsid w:val="002A3AEA"/>
    <w:rsid w:val="002A3C7D"/>
    <w:rsid w:val="002A3CFB"/>
    <w:rsid w:val="002A3DD7"/>
    <w:rsid w:val="002A3F04"/>
    <w:rsid w:val="002A48FC"/>
    <w:rsid w:val="002A4CCF"/>
    <w:rsid w:val="002A517B"/>
    <w:rsid w:val="002A57F0"/>
    <w:rsid w:val="002A5B7A"/>
    <w:rsid w:val="002A5CAA"/>
    <w:rsid w:val="002A60DB"/>
    <w:rsid w:val="002A630C"/>
    <w:rsid w:val="002A6CD3"/>
    <w:rsid w:val="002A6D6A"/>
    <w:rsid w:val="002A70D2"/>
    <w:rsid w:val="002B0CAA"/>
    <w:rsid w:val="002B12BA"/>
    <w:rsid w:val="002B24D6"/>
    <w:rsid w:val="002B2570"/>
    <w:rsid w:val="002B32FB"/>
    <w:rsid w:val="002B333E"/>
    <w:rsid w:val="002B3470"/>
    <w:rsid w:val="002B380C"/>
    <w:rsid w:val="002B4395"/>
    <w:rsid w:val="002B4B70"/>
    <w:rsid w:val="002B4C6C"/>
    <w:rsid w:val="002B4FD7"/>
    <w:rsid w:val="002B532E"/>
    <w:rsid w:val="002B5959"/>
    <w:rsid w:val="002B62A2"/>
    <w:rsid w:val="002B7EEC"/>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F07"/>
    <w:rsid w:val="002D0446"/>
    <w:rsid w:val="002D071A"/>
    <w:rsid w:val="002D1749"/>
    <w:rsid w:val="002D1B20"/>
    <w:rsid w:val="002D1BB2"/>
    <w:rsid w:val="002D1C6B"/>
    <w:rsid w:val="002D22AC"/>
    <w:rsid w:val="002D2453"/>
    <w:rsid w:val="002D246E"/>
    <w:rsid w:val="002D3282"/>
    <w:rsid w:val="002D34B2"/>
    <w:rsid w:val="002D37A9"/>
    <w:rsid w:val="002D3B08"/>
    <w:rsid w:val="002D4A2B"/>
    <w:rsid w:val="002D4A82"/>
    <w:rsid w:val="002D4B1A"/>
    <w:rsid w:val="002D4C86"/>
    <w:rsid w:val="002D505D"/>
    <w:rsid w:val="002D54D5"/>
    <w:rsid w:val="002D5683"/>
    <w:rsid w:val="002D5E85"/>
    <w:rsid w:val="002D6361"/>
    <w:rsid w:val="002D67C2"/>
    <w:rsid w:val="002D6826"/>
    <w:rsid w:val="002D753C"/>
    <w:rsid w:val="002D7637"/>
    <w:rsid w:val="002D7E84"/>
    <w:rsid w:val="002E0458"/>
    <w:rsid w:val="002E0E6A"/>
    <w:rsid w:val="002E0EE7"/>
    <w:rsid w:val="002E112F"/>
    <w:rsid w:val="002E1268"/>
    <w:rsid w:val="002E17F2"/>
    <w:rsid w:val="002E1C13"/>
    <w:rsid w:val="002E2386"/>
    <w:rsid w:val="002E2BFA"/>
    <w:rsid w:val="002E2CF4"/>
    <w:rsid w:val="002E33A1"/>
    <w:rsid w:val="002E3834"/>
    <w:rsid w:val="002E3A98"/>
    <w:rsid w:val="002E3C7E"/>
    <w:rsid w:val="002E3D98"/>
    <w:rsid w:val="002E3DDC"/>
    <w:rsid w:val="002E50A7"/>
    <w:rsid w:val="002E5A8F"/>
    <w:rsid w:val="002E5C60"/>
    <w:rsid w:val="002E71AC"/>
    <w:rsid w:val="002E7338"/>
    <w:rsid w:val="002E733A"/>
    <w:rsid w:val="002E78D7"/>
    <w:rsid w:val="002E7BC1"/>
    <w:rsid w:val="002E7C4D"/>
    <w:rsid w:val="002E7CAE"/>
    <w:rsid w:val="002E7F79"/>
    <w:rsid w:val="002F025C"/>
    <w:rsid w:val="002F02F7"/>
    <w:rsid w:val="002F0AB8"/>
    <w:rsid w:val="002F0EC6"/>
    <w:rsid w:val="002F12A3"/>
    <w:rsid w:val="002F15C0"/>
    <w:rsid w:val="002F1BE3"/>
    <w:rsid w:val="002F1CBD"/>
    <w:rsid w:val="002F1E31"/>
    <w:rsid w:val="002F2217"/>
    <w:rsid w:val="002F2771"/>
    <w:rsid w:val="002F27D6"/>
    <w:rsid w:val="002F314C"/>
    <w:rsid w:val="002F34C0"/>
    <w:rsid w:val="002F37A9"/>
    <w:rsid w:val="002F4970"/>
    <w:rsid w:val="002F4A04"/>
    <w:rsid w:val="002F4E92"/>
    <w:rsid w:val="002F50EE"/>
    <w:rsid w:val="002F518D"/>
    <w:rsid w:val="002F55E0"/>
    <w:rsid w:val="002F5E63"/>
    <w:rsid w:val="002F671E"/>
    <w:rsid w:val="002F699E"/>
    <w:rsid w:val="002F77DA"/>
    <w:rsid w:val="002F78F8"/>
    <w:rsid w:val="002F7DD3"/>
    <w:rsid w:val="00300480"/>
    <w:rsid w:val="00300832"/>
    <w:rsid w:val="003010C9"/>
    <w:rsid w:val="003016F1"/>
    <w:rsid w:val="00301CE6"/>
    <w:rsid w:val="00301E69"/>
    <w:rsid w:val="00301FDA"/>
    <w:rsid w:val="00302054"/>
    <w:rsid w:val="00302064"/>
    <w:rsid w:val="00302562"/>
    <w:rsid w:val="0030256B"/>
    <w:rsid w:val="00302757"/>
    <w:rsid w:val="0030276F"/>
    <w:rsid w:val="00302D40"/>
    <w:rsid w:val="00302F61"/>
    <w:rsid w:val="003034C3"/>
    <w:rsid w:val="0030359A"/>
    <w:rsid w:val="00303DA7"/>
    <w:rsid w:val="00304067"/>
    <w:rsid w:val="003043FC"/>
    <w:rsid w:val="0030474F"/>
    <w:rsid w:val="00304E56"/>
    <w:rsid w:val="0030501F"/>
    <w:rsid w:val="0030525A"/>
    <w:rsid w:val="0030557A"/>
    <w:rsid w:val="00306131"/>
    <w:rsid w:val="003066C7"/>
    <w:rsid w:val="003066D2"/>
    <w:rsid w:val="00306759"/>
    <w:rsid w:val="00306C5E"/>
    <w:rsid w:val="00307204"/>
    <w:rsid w:val="00307277"/>
    <w:rsid w:val="0030755B"/>
    <w:rsid w:val="00307BA1"/>
    <w:rsid w:val="00307D2A"/>
    <w:rsid w:val="003100F0"/>
    <w:rsid w:val="0031068F"/>
    <w:rsid w:val="00311702"/>
    <w:rsid w:val="00311E82"/>
    <w:rsid w:val="003121FB"/>
    <w:rsid w:val="003125AC"/>
    <w:rsid w:val="003130B9"/>
    <w:rsid w:val="00313226"/>
    <w:rsid w:val="00313D12"/>
    <w:rsid w:val="00313FD6"/>
    <w:rsid w:val="0031430C"/>
    <w:rsid w:val="0031435F"/>
    <w:rsid w:val="003143BD"/>
    <w:rsid w:val="00314DFA"/>
    <w:rsid w:val="00315178"/>
    <w:rsid w:val="0031586E"/>
    <w:rsid w:val="00315F6C"/>
    <w:rsid w:val="003164AC"/>
    <w:rsid w:val="0031682E"/>
    <w:rsid w:val="003169BB"/>
    <w:rsid w:val="00316D0D"/>
    <w:rsid w:val="00316F00"/>
    <w:rsid w:val="00317880"/>
    <w:rsid w:val="00317D19"/>
    <w:rsid w:val="00317EFB"/>
    <w:rsid w:val="003203ED"/>
    <w:rsid w:val="0032070C"/>
    <w:rsid w:val="00320D3F"/>
    <w:rsid w:val="0032137F"/>
    <w:rsid w:val="00321CCD"/>
    <w:rsid w:val="00321FEE"/>
    <w:rsid w:val="0032219A"/>
    <w:rsid w:val="00322694"/>
    <w:rsid w:val="00322BFE"/>
    <w:rsid w:val="00322C9F"/>
    <w:rsid w:val="0032300D"/>
    <w:rsid w:val="00323EC4"/>
    <w:rsid w:val="0032462D"/>
    <w:rsid w:val="00324D23"/>
    <w:rsid w:val="003259B0"/>
    <w:rsid w:val="003260F6"/>
    <w:rsid w:val="00326BBC"/>
    <w:rsid w:val="00326DE7"/>
    <w:rsid w:val="00330A68"/>
    <w:rsid w:val="00330FE2"/>
    <w:rsid w:val="00331161"/>
    <w:rsid w:val="003311C1"/>
    <w:rsid w:val="0033165A"/>
    <w:rsid w:val="00331751"/>
    <w:rsid w:val="003319BE"/>
    <w:rsid w:val="00331DA9"/>
    <w:rsid w:val="00331EDE"/>
    <w:rsid w:val="00332111"/>
    <w:rsid w:val="003327B0"/>
    <w:rsid w:val="00332831"/>
    <w:rsid w:val="0033361A"/>
    <w:rsid w:val="00333876"/>
    <w:rsid w:val="00334155"/>
    <w:rsid w:val="00334579"/>
    <w:rsid w:val="003345BE"/>
    <w:rsid w:val="0033499C"/>
    <w:rsid w:val="00334ABC"/>
    <w:rsid w:val="00334ADF"/>
    <w:rsid w:val="00334DA1"/>
    <w:rsid w:val="003352C7"/>
    <w:rsid w:val="003357D4"/>
    <w:rsid w:val="00335858"/>
    <w:rsid w:val="00336400"/>
    <w:rsid w:val="00336A6A"/>
    <w:rsid w:val="00336BDA"/>
    <w:rsid w:val="00336EE4"/>
    <w:rsid w:val="003372A6"/>
    <w:rsid w:val="00337329"/>
    <w:rsid w:val="003374A5"/>
    <w:rsid w:val="0033759B"/>
    <w:rsid w:val="00337B68"/>
    <w:rsid w:val="00337C9E"/>
    <w:rsid w:val="003415EF"/>
    <w:rsid w:val="00341C7E"/>
    <w:rsid w:val="0034262C"/>
    <w:rsid w:val="00342B1F"/>
    <w:rsid w:val="00342BD7"/>
    <w:rsid w:val="003436AE"/>
    <w:rsid w:val="00343C11"/>
    <w:rsid w:val="003443D4"/>
    <w:rsid w:val="003452A1"/>
    <w:rsid w:val="00346520"/>
    <w:rsid w:val="00346C15"/>
    <w:rsid w:val="00346DB5"/>
    <w:rsid w:val="00346E35"/>
    <w:rsid w:val="003472D8"/>
    <w:rsid w:val="003477B1"/>
    <w:rsid w:val="00347FB8"/>
    <w:rsid w:val="00351219"/>
    <w:rsid w:val="00351972"/>
    <w:rsid w:val="00351988"/>
    <w:rsid w:val="00351FC8"/>
    <w:rsid w:val="00352064"/>
    <w:rsid w:val="00352B87"/>
    <w:rsid w:val="00352DB5"/>
    <w:rsid w:val="00352DB7"/>
    <w:rsid w:val="003531DD"/>
    <w:rsid w:val="00353A76"/>
    <w:rsid w:val="00354006"/>
    <w:rsid w:val="0035407E"/>
    <w:rsid w:val="00354EB9"/>
    <w:rsid w:val="00354FC9"/>
    <w:rsid w:val="003551E8"/>
    <w:rsid w:val="00355250"/>
    <w:rsid w:val="00356306"/>
    <w:rsid w:val="00356B09"/>
    <w:rsid w:val="00356E34"/>
    <w:rsid w:val="00356F3B"/>
    <w:rsid w:val="00357380"/>
    <w:rsid w:val="00357762"/>
    <w:rsid w:val="00360288"/>
    <w:rsid w:val="003602B5"/>
    <w:rsid w:val="003602D9"/>
    <w:rsid w:val="0036033A"/>
    <w:rsid w:val="003604CE"/>
    <w:rsid w:val="003609F0"/>
    <w:rsid w:val="00360A31"/>
    <w:rsid w:val="00360B47"/>
    <w:rsid w:val="00360F30"/>
    <w:rsid w:val="003610E3"/>
    <w:rsid w:val="003618F8"/>
    <w:rsid w:val="00361DF1"/>
    <w:rsid w:val="0036262E"/>
    <w:rsid w:val="00362E4F"/>
    <w:rsid w:val="00362FAF"/>
    <w:rsid w:val="00363316"/>
    <w:rsid w:val="0036354A"/>
    <w:rsid w:val="00363B8C"/>
    <w:rsid w:val="00364379"/>
    <w:rsid w:val="00364410"/>
    <w:rsid w:val="003645E2"/>
    <w:rsid w:val="00364A8B"/>
    <w:rsid w:val="00366D00"/>
    <w:rsid w:val="00367004"/>
    <w:rsid w:val="003705F8"/>
    <w:rsid w:val="00370E47"/>
    <w:rsid w:val="00371626"/>
    <w:rsid w:val="00371C64"/>
    <w:rsid w:val="00371DB1"/>
    <w:rsid w:val="00372591"/>
    <w:rsid w:val="0037354E"/>
    <w:rsid w:val="0037366F"/>
    <w:rsid w:val="00373C30"/>
    <w:rsid w:val="00373C67"/>
    <w:rsid w:val="003742AC"/>
    <w:rsid w:val="00374772"/>
    <w:rsid w:val="003755C7"/>
    <w:rsid w:val="00375FF7"/>
    <w:rsid w:val="003761FF"/>
    <w:rsid w:val="0037704F"/>
    <w:rsid w:val="0037770A"/>
    <w:rsid w:val="003778EA"/>
    <w:rsid w:val="00377CE1"/>
    <w:rsid w:val="00377D27"/>
    <w:rsid w:val="0038012A"/>
    <w:rsid w:val="003802A0"/>
    <w:rsid w:val="003802B7"/>
    <w:rsid w:val="003805C2"/>
    <w:rsid w:val="00380EF9"/>
    <w:rsid w:val="0038116B"/>
    <w:rsid w:val="003817BA"/>
    <w:rsid w:val="003818F3"/>
    <w:rsid w:val="00381937"/>
    <w:rsid w:val="00381B2C"/>
    <w:rsid w:val="00381B5F"/>
    <w:rsid w:val="00381C37"/>
    <w:rsid w:val="00383318"/>
    <w:rsid w:val="003833AA"/>
    <w:rsid w:val="003834E1"/>
    <w:rsid w:val="00384D6D"/>
    <w:rsid w:val="00385557"/>
    <w:rsid w:val="00385BF0"/>
    <w:rsid w:val="00386053"/>
    <w:rsid w:val="003862F4"/>
    <w:rsid w:val="0038648B"/>
    <w:rsid w:val="00386CBC"/>
    <w:rsid w:val="003877DD"/>
    <w:rsid w:val="00390339"/>
    <w:rsid w:val="0039033F"/>
    <w:rsid w:val="0039068E"/>
    <w:rsid w:val="00390869"/>
    <w:rsid w:val="00390A87"/>
    <w:rsid w:val="00390B9F"/>
    <w:rsid w:val="0039117F"/>
    <w:rsid w:val="003911F6"/>
    <w:rsid w:val="003920EC"/>
    <w:rsid w:val="0039231E"/>
    <w:rsid w:val="0039263A"/>
    <w:rsid w:val="00393898"/>
    <w:rsid w:val="003939FF"/>
    <w:rsid w:val="00393BCD"/>
    <w:rsid w:val="00393C40"/>
    <w:rsid w:val="00393FEF"/>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0AEA"/>
    <w:rsid w:val="003A1F40"/>
    <w:rsid w:val="003A2223"/>
    <w:rsid w:val="003A2294"/>
    <w:rsid w:val="003A229D"/>
    <w:rsid w:val="003A2A0E"/>
    <w:rsid w:val="003A2A0F"/>
    <w:rsid w:val="003A2BF5"/>
    <w:rsid w:val="003A386E"/>
    <w:rsid w:val="003A3954"/>
    <w:rsid w:val="003A4112"/>
    <w:rsid w:val="003A445F"/>
    <w:rsid w:val="003A4491"/>
    <w:rsid w:val="003A45A1"/>
    <w:rsid w:val="003A4632"/>
    <w:rsid w:val="003A4D79"/>
    <w:rsid w:val="003A5033"/>
    <w:rsid w:val="003A5154"/>
    <w:rsid w:val="003A5B0A"/>
    <w:rsid w:val="003A5E2E"/>
    <w:rsid w:val="003A6708"/>
    <w:rsid w:val="003A6BAC"/>
    <w:rsid w:val="003A6E9A"/>
    <w:rsid w:val="003A7378"/>
    <w:rsid w:val="003A7388"/>
    <w:rsid w:val="003A7E68"/>
    <w:rsid w:val="003A7EF3"/>
    <w:rsid w:val="003B017C"/>
    <w:rsid w:val="003B060A"/>
    <w:rsid w:val="003B07A7"/>
    <w:rsid w:val="003B0DF5"/>
    <w:rsid w:val="003B159C"/>
    <w:rsid w:val="003B1627"/>
    <w:rsid w:val="003B180D"/>
    <w:rsid w:val="003B2589"/>
    <w:rsid w:val="003B2F88"/>
    <w:rsid w:val="003B309B"/>
    <w:rsid w:val="003B369F"/>
    <w:rsid w:val="003B36A3"/>
    <w:rsid w:val="003B36DA"/>
    <w:rsid w:val="003B4989"/>
    <w:rsid w:val="003B498F"/>
    <w:rsid w:val="003B4DBD"/>
    <w:rsid w:val="003B5CAC"/>
    <w:rsid w:val="003B6B5A"/>
    <w:rsid w:val="003B7C9D"/>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5FD6"/>
    <w:rsid w:val="003C601B"/>
    <w:rsid w:val="003C6077"/>
    <w:rsid w:val="003C6BB7"/>
    <w:rsid w:val="003C716C"/>
    <w:rsid w:val="003C77CF"/>
    <w:rsid w:val="003C7806"/>
    <w:rsid w:val="003D07C3"/>
    <w:rsid w:val="003D0FC7"/>
    <w:rsid w:val="003D109F"/>
    <w:rsid w:val="003D1CA6"/>
    <w:rsid w:val="003D1E1E"/>
    <w:rsid w:val="003D2137"/>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D642B"/>
    <w:rsid w:val="003E002D"/>
    <w:rsid w:val="003E0427"/>
    <w:rsid w:val="003E045C"/>
    <w:rsid w:val="003E0547"/>
    <w:rsid w:val="003E0871"/>
    <w:rsid w:val="003E0DD1"/>
    <w:rsid w:val="003E1003"/>
    <w:rsid w:val="003E15FA"/>
    <w:rsid w:val="003E1A7A"/>
    <w:rsid w:val="003E1DC6"/>
    <w:rsid w:val="003E2466"/>
    <w:rsid w:val="003E2B70"/>
    <w:rsid w:val="003E2BA5"/>
    <w:rsid w:val="003E2EC0"/>
    <w:rsid w:val="003E4F44"/>
    <w:rsid w:val="003E538B"/>
    <w:rsid w:val="003E55E4"/>
    <w:rsid w:val="003E5687"/>
    <w:rsid w:val="003E66F1"/>
    <w:rsid w:val="003E68E7"/>
    <w:rsid w:val="003E6E31"/>
    <w:rsid w:val="003E74E3"/>
    <w:rsid w:val="003E760A"/>
    <w:rsid w:val="003F05C7"/>
    <w:rsid w:val="003F08B3"/>
    <w:rsid w:val="003F0CB2"/>
    <w:rsid w:val="003F1455"/>
    <w:rsid w:val="003F1D52"/>
    <w:rsid w:val="003F1F39"/>
    <w:rsid w:val="003F1F5D"/>
    <w:rsid w:val="003F2201"/>
    <w:rsid w:val="003F24C8"/>
    <w:rsid w:val="003F2904"/>
    <w:rsid w:val="003F2CD4"/>
    <w:rsid w:val="003F3B2E"/>
    <w:rsid w:val="003F435A"/>
    <w:rsid w:val="003F4EED"/>
    <w:rsid w:val="003F4FA1"/>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B89"/>
    <w:rsid w:val="00402E2B"/>
    <w:rsid w:val="00402F02"/>
    <w:rsid w:val="004032A9"/>
    <w:rsid w:val="004038B5"/>
    <w:rsid w:val="00403CE6"/>
    <w:rsid w:val="00404799"/>
    <w:rsid w:val="0040512B"/>
    <w:rsid w:val="00405195"/>
    <w:rsid w:val="0040567E"/>
    <w:rsid w:val="00405CA5"/>
    <w:rsid w:val="00406375"/>
    <w:rsid w:val="0040659C"/>
    <w:rsid w:val="00406F8B"/>
    <w:rsid w:val="00407986"/>
    <w:rsid w:val="00407C39"/>
    <w:rsid w:val="00407CD3"/>
    <w:rsid w:val="00407F56"/>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422F"/>
    <w:rsid w:val="00414BA9"/>
    <w:rsid w:val="00414EF9"/>
    <w:rsid w:val="0041540F"/>
    <w:rsid w:val="00415D87"/>
    <w:rsid w:val="00415E51"/>
    <w:rsid w:val="00415F86"/>
    <w:rsid w:val="004160D9"/>
    <w:rsid w:val="004161C1"/>
    <w:rsid w:val="004161DA"/>
    <w:rsid w:val="00416333"/>
    <w:rsid w:val="0041658B"/>
    <w:rsid w:val="004168A2"/>
    <w:rsid w:val="00416F9A"/>
    <w:rsid w:val="00417191"/>
    <w:rsid w:val="00417374"/>
    <w:rsid w:val="004179D6"/>
    <w:rsid w:val="00417BC0"/>
    <w:rsid w:val="00417DB0"/>
    <w:rsid w:val="00420338"/>
    <w:rsid w:val="00420886"/>
    <w:rsid w:val="00420A4C"/>
    <w:rsid w:val="00420F90"/>
    <w:rsid w:val="00421105"/>
    <w:rsid w:val="00421BF7"/>
    <w:rsid w:val="00422A46"/>
    <w:rsid w:val="00422D1A"/>
    <w:rsid w:val="004230A3"/>
    <w:rsid w:val="004236C4"/>
    <w:rsid w:val="004238A8"/>
    <w:rsid w:val="00423965"/>
    <w:rsid w:val="00423A7F"/>
    <w:rsid w:val="00423A87"/>
    <w:rsid w:val="004242F4"/>
    <w:rsid w:val="00424B1A"/>
    <w:rsid w:val="00425182"/>
    <w:rsid w:val="004251AA"/>
    <w:rsid w:val="00425331"/>
    <w:rsid w:val="00425A6A"/>
    <w:rsid w:val="00425B88"/>
    <w:rsid w:val="00427248"/>
    <w:rsid w:val="0042755D"/>
    <w:rsid w:val="00427BA7"/>
    <w:rsid w:val="004302A9"/>
    <w:rsid w:val="004306DF"/>
    <w:rsid w:val="00430BAC"/>
    <w:rsid w:val="004310CB"/>
    <w:rsid w:val="00431B02"/>
    <w:rsid w:val="00432369"/>
    <w:rsid w:val="0043244B"/>
    <w:rsid w:val="004331AF"/>
    <w:rsid w:val="0043327C"/>
    <w:rsid w:val="004336AF"/>
    <w:rsid w:val="00433C49"/>
    <w:rsid w:val="00433DE1"/>
    <w:rsid w:val="004348EC"/>
    <w:rsid w:val="00434987"/>
    <w:rsid w:val="00434B35"/>
    <w:rsid w:val="00434CA8"/>
    <w:rsid w:val="00435E43"/>
    <w:rsid w:val="00436E14"/>
    <w:rsid w:val="00437447"/>
    <w:rsid w:val="00437573"/>
    <w:rsid w:val="00437E7C"/>
    <w:rsid w:val="00440472"/>
    <w:rsid w:val="0044146B"/>
    <w:rsid w:val="00441549"/>
    <w:rsid w:val="0044197A"/>
    <w:rsid w:val="00441A92"/>
    <w:rsid w:val="0044236F"/>
    <w:rsid w:val="00442392"/>
    <w:rsid w:val="00442819"/>
    <w:rsid w:val="00442A92"/>
    <w:rsid w:val="00442C27"/>
    <w:rsid w:val="00442CD1"/>
    <w:rsid w:val="00443897"/>
    <w:rsid w:val="00443FFA"/>
    <w:rsid w:val="00444511"/>
    <w:rsid w:val="00444F56"/>
    <w:rsid w:val="00445564"/>
    <w:rsid w:val="00446488"/>
    <w:rsid w:val="00446CBE"/>
    <w:rsid w:val="00446D86"/>
    <w:rsid w:val="004478E1"/>
    <w:rsid w:val="004501BF"/>
    <w:rsid w:val="0045028C"/>
    <w:rsid w:val="004503AC"/>
    <w:rsid w:val="004505C7"/>
    <w:rsid w:val="004508DD"/>
    <w:rsid w:val="004509AD"/>
    <w:rsid w:val="004517AA"/>
    <w:rsid w:val="00451FAA"/>
    <w:rsid w:val="004521AF"/>
    <w:rsid w:val="00452AB6"/>
    <w:rsid w:val="00452CAC"/>
    <w:rsid w:val="00453548"/>
    <w:rsid w:val="00453EC1"/>
    <w:rsid w:val="004547F0"/>
    <w:rsid w:val="00454FA6"/>
    <w:rsid w:val="00455B35"/>
    <w:rsid w:val="00456CD2"/>
    <w:rsid w:val="0045734D"/>
    <w:rsid w:val="00457565"/>
    <w:rsid w:val="00457B71"/>
    <w:rsid w:val="0046011E"/>
    <w:rsid w:val="00461429"/>
    <w:rsid w:val="00461739"/>
    <w:rsid w:val="00461F7A"/>
    <w:rsid w:val="00462479"/>
    <w:rsid w:val="004625CE"/>
    <w:rsid w:val="00462771"/>
    <w:rsid w:val="00462A67"/>
    <w:rsid w:val="00462B05"/>
    <w:rsid w:val="00463AF4"/>
    <w:rsid w:val="004652FD"/>
    <w:rsid w:val="0046582D"/>
    <w:rsid w:val="00465FC1"/>
    <w:rsid w:val="004669E2"/>
    <w:rsid w:val="0046796D"/>
    <w:rsid w:val="00467AE4"/>
    <w:rsid w:val="00470A27"/>
    <w:rsid w:val="00470C31"/>
    <w:rsid w:val="004711DB"/>
    <w:rsid w:val="004713BA"/>
    <w:rsid w:val="004716CD"/>
    <w:rsid w:val="0047187B"/>
    <w:rsid w:val="00471D33"/>
    <w:rsid w:val="00472153"/>
    <w:rsid w:val="00472A5A"/>
    <w:rsid w:val="00472D6A"/>
    <w:rsid w:val="004734D0"/>
    <w:rsid w:val="0047363E"/>
    <w:rsid w:val="00473BCF"/>
    <w:rsid w:val="00474E3F"/>
    <w:rsid w:val="00475448"/>
    <w:rsid w:val="0047556B"/>
    <w:rsid w:val="004755DD"/>
    <w:rsid w:val="0047586F"/>
    <w:rsid w:val="00476111"/>
    <w:rsid w:val="00476A66"/>
    <w:rsid w:val="00476F8A"/>
    <w:rsid w:val="0047704A"/>
    <w:rsid w:val="00477282"/>
    <w:rsid w:val="00477344"/>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A85"/>
    <w:rsid w:val="00483F9B"/>
    <w:rsid w:val="00484723"/>
    <w:rsid w:val="00484C05"/>
    <w:rsid w:val="00484D22"/>
    <w:rsid w:val="00485667"/>
    <w:rsid w:val="004857D3"/>
    <w:rsid w:val="00486250"/>
    <w:rsid w:val="00486EC3"/>
    <w:rsid w:val="004874D0"/>
    <w:rsid w:val="00487AA2"/>
    <w:rsid w:val="00487BD3"/>
    <w:rsid w:val="0049029B"/>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59"/>
    <w:rsid w:val="004964F1"/>
    <w:rsid w:val="00496528"/>
    <w:rsid w:val="00496ABA"/>
    <w:rsid w:val="00496C87"/>
    <w:rsid w:val="00497108"/>
    <w:rsid w:val="004A03BE"/>
    <w:rsid w:val="004A07A4"/>
    <w:rsid w:val="004A0973"/>
    <w:rsid w:val="004A0BBC"/>
    <w:rsid w:val="004A0E73"/>
    <w:rsid w:val="004A12A3"/>
    <w:rsid w:val="004A16BC"/>
    <w:rsid w:val="004A1B39"/>
    <w:rsid w:val="004A1FD7"/>
    <w:rsid w:val="004A2186"/>
    <w:rsid w:val="004A2257"/>
    <w:rsid w:val="004A244C"/>
    <w:rsid w:val="004A2B94"/>
    <w:rsid w:val="004A3167"/>
    <w:rsid w:val="004A3C83"/>
    <w:rsid w:val="004A4952"/>
    <w:rsid w:val="004A4B90"/>
    <w:rsid w:val="004A4D38"/>
    <w:rsid w:val="004A52F0"/>
    <w:rsid w:val="004A62D6"/>
    <w:rsid w:val="004A65A4"/>
    <w:rsid w:val="004A6930"/>
    <w:rsid w:val="004A6B73"/>
    <w:rsid w:val="004A6C1E"/>
    <w:rsid w:val="004A7C26"/>
    <w:rsid w:val="004A7D77"/>
    <w:rsid w:val="004B0919"/>
    <w:rsid w:val="004B114C"/>
    <w:rsid w:val="004B1151"/>
    <w:rsid w:val="004B143D"/>
    <w:rsid w:val="004B16BE"/>
    <w:rsid w:val="004B1FF9"/>
    <w:rsid w:val="004B24BE"/>
    <w:rsid w:val="004B27A5"/>
    <w:rsid w:val="004B2D04"/>
    <w:rsid w:val="004B47B8"/>
    <w:rsid w:val="004B4F73"/>
    <w:rsid w:val="004B5118"/>
    <w:rsid w:val="004B51BE"/>
    <w:rsid w:val="004B5289"/>
    <w:rsid w:val="004B57E6"/>
    <w:rsid w:val="004B5C2F"/>
    <w:rsid w:val="004B66D0"/>
    <w:rsid w:val="004B687A"/>
    <w:rsid w:val="004B7A03"/>
    <w:rsid w:val="004B7C0C"/>
    <w:rsid w:val="004B7D74"/>
    <w:rsid w:val="004C048F"/>
    <w:rsid w:val="004C0DD3"/>
    <w:rsid w:val="004C0FAC"/>
    <w:rsid w:val="004C2A90"/>
    <w:rsid w:val="004C3898"/>
    <w:rsid w:val="004C3F07"/>
    <w:rsid w:val="004C4246"/>
    <w:rsid w:val="004C44AC"/>
    <w:rsid w:val="004C4C2F"/>
    <w:rsid w:val="004C5152"/>
    <w:rsid w:val="004C57AA"/>
    <w:rsid w:val="004C5C2C"/>
    <w:rsid w:val="004C5E81"/>
    <w:rsid w:val="004C61A4"/>
    <w:rsid w:val="004C6661"/>
    <w:rsid w:val="004C6FC1"/>
    <w:rsid w:val="004C7B85"/>
    <w:rsid w:val="004C7BD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550"/>
    <w:rsid w:val="004D6616"/>
    <w:rsid w:val="004D665A"/>
    <w:rsid w:val="004D674B"/>
    <w:rsid w:val="004D6C2E"/>
    <w:rsid w:val="004D7484"/>
    <w:rsid w:val="004D76BA"/>
    <w:rsid w:val="004D7EBD"/>
    <w:rsid w:val="004E0B9F"/>
    <w:rsid w:val="004E1057"/>
    <w:rsid w:val="004E143B"/>
    <w:rsid w:val="004E1E8E"/>
    <w:rsid w:val="004E2586"/>
    <w:rsid w:val="004E2680"/>
    <w:rsid w:val="004E28F9"/>
    <w:rsid w:val="004E2F08"/>
    <w:rsid w:val="004E3384"/>
    <w:rsid w:val="004E350E"/>
    <w:rsid w:val="004E370E"/>
    <w:rsid w:val="004E3E23"/>
    <w:rsid w:val="004E3E5E"/>
    <w:rsid w:val="004E4262"/>
    <w:rsid w:val="004E433D"/>
    <w:rsid w:val="004E4558"/>
    <w:rsid w:val="004E462E"/>
    <w:rsid w:val="004E494A"/>
    <w:rsid w:val="004E4E16"/>
    <w:rsid w:val="004E4EA9"/>
    <w:rsid w:val="004E56DC"/>
    <w:rsid w:val="004E5A92"/>
    <w:rsid w:val="004E6740"/>
    <w:rsid w:val="004E70E0"/>
    <w:rsid w:val="004E7506"/>
    <w:rsid w:val="004E75A1"/>
    <w:rsid w:val="004E76F4"/>
    <w:rsid w:val="004F03AF"/>
    <w:rsid w:val="004F0484"/>
    <w:rsid w:val="004F0A7D"/>
    <w:rsid w:val="004F0B4E"/>
    <w:rsid w:val="004F0B5C"/>
    <w:rsid w:val="004F0B6C"/>
    <w:rsid w:val="004F1836"/>
    <w:rsid w:val="004F2078"/>
    <w:rsid w:val="004F24C2"/>
    <w:rsid w:val="004F45F9"/>
    <w:rsid w:val="004F4B9C"/>
    <w:rsid w:val="004F4DA3"/>
    <w:rsid w:val="004F5393"/>
    <w:rsid w:val="004F54A3"/>
    <w:rsid w:val="004F5538"/>
    <w:rsid w:val="004F560D"/>
    <w:rsid w:val="004F578C"/>
    <w:rsid w:val="004F5A80"/>
    <w:rsid w:val="004F785F"/>
    <w:rsid w:val="004F7B01"/>
    <w:rsid w:val="004F7C46"/>
    <w:rsid w:val="00500058"/>
    <w:rsid w:val="00500172"/>
    <w:rsid w:val="00500429"/>
    <w:rsid w:val="0050053E"/>
    <w:rsid w:val="005011B9"/>
    <w:rsid w:val="00501498"/>
    <w:rsid w:val="00501DF9"/>
    <w:rsid w:val="00501EE3"/>
    <w:rsid w:val="005021B4"/>
    <w:rsid w:val="0050229B"/>
    <w:rsid w:val="0050252F"/>
    <w:rsid w:val="00502965"/>
    <w:rsid w:val="00502B8E"/>
    <w:rsid w:val="005032D8"/>
    <w:rsid w:val="00503520"/>
    <w:rsid w:val="00503E32"/>
    <w:rsid w:val="0050432E"/>
    <w:rsid w:val="00504FF8"/>
    <w:rsid w:val="00505110"/>
    <w:rsid w:val="00505429"/>
    <w:rsid w:val="00505D16"/>
    <w:rsid w:val="005062A9"/>
    <w:rsid w:val="005064B2"/>
    <w:rsid w:val="00506557"/>
    <w:rsid w:val="0050677A"/>
    <w:rsid w:val="00506DFE"/>
    <w:rsid w:val="00507DE4"/>
    <w:rsid w:val="005108D8"/>
    <w:rsid w:val="00510AC2"/>
    <w:rsid w:val="00510E88"/>
    <w:rsid w:val="005112D6"/>
    <w:rsid w:val="005113D7"/>
    <w:rsid w:val="005116F9"/>
    <w:rsid w:val="00511892"/>
    <w:rsid w:val="00511DD1"/>
    <w:rsid w:val="00511DF2"/>
    <w:rsid w:val="00511E02"/>
    <w:rsid w:val="00512348"/>
    <w:rsid w:val="0051234B"/>
    <w:rsid w:val="00512434"/>
    <w:rsid w:val="005125E5"/>
    <w:rsid w:val="00513A5D"/>
    <w:rsid w:val="00513A6B"/>
    <w:rsid w:val="00513FB6"/>
    <w:rsid w:val="005145BA"/>
    <w:rsid w:val="005149E0"/>
    <w:rsid w:val="00514FBA"/>
    <w:rsid w:val="00515364"/>
    <w:rsid w:val="005153A7"/>
    <w:rsid w:val="00515529"/>
    <w:rsid w:val="0051586B"/>
    <w:rsid w:val="00515C34"/>
    <w:rsid w:val="00520349"/>
    <w:rsid w:val="00520B6D"/>
    <w:rsid w:val="00520BA4"/>
    <w:rsid w:val="00520E05"/>
    <w:rsid w:val="0052136B"/>
    <w:rsid w:val="005219CF"/>
    <w:rsid w:val="00521B6A"/>
    <w:rsid w:val="0052219F"/>
    <w:rsid w:val="0052235D"/>
    <w:rsid w:val="0052287F"/>
    <w:rsid w:val="0052327B"/>
    <w:rsid w:val="0052387B"/>
    <w:rsid w:val="005238E3"/>
    <w:rsid w:val="0052453E"/>
    <w:rsid w:val="005249D4"/>
    <w:rsid w:val="00524AA8"/>
    <w:rsid w:val="00525193"/>
    <w:rsid w:val="00525BC2"/>
    <w:rsid w:val="005266EB"/>
    <w:rsid w:val="00526EBF"/>
    <w:rsid w:val="00527B19"/>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D2B"/>
    <w:rsid w:val="00535FD0"/>
    <w:rsid w:val="00536759"/>
    <w:rsid w:val="00536F57"/>
    <w:rsid w:val="0053750B"/>
    <w:rsid w:val="00537C62"/>
    <w:rsid w:val="00537F1D"/>
    <w:rsid w:val="005408FC"/>
    <w:rsid w:val="00540F35"/>
    <w:rsid w:val="005413F5"/>
    <w:rsid w:val="005419BB"/>
    <w:rsid w:val="00541A35"/>
    <w:rsid w:val="00541B76"/>
    <w:rsid w:val="00542230"/>
    <w:rsid w:val="00542BCE"/>
    <w:rsid w:val="00543095"/>
    <w:rsid w:val="005430E1"/>
    <w:rsid w:val="00543171"/>
    <w:rsid w:val="005446DE"/>
    <w:rsid w:val="00544D95"/>
    <w:rsid w:val="00544EFD"/>
    <w:rsid w:val="00545012"/>
    <w:rsid w:val="005452FA"/>
    <w:rsid w:val="00545608"/>
    <w:rsid w:val="005460EF"/>
    <w:rsid w:val="0054690D"/>
    <w:rsid w:val="00546970"/>
    <w:rsid w:val="00546D38"/>
    <w:rsid w:val="005503F3"/>
    <w:rsid w:val="00550976"/>
    <w:rsid w:val="00551DB3"/>
    <w:rsid w:val="00551F4F"/>
    <w:rsid w:val="00552312"/>
    <w:rsid w:val="005523EE"/>
    <w:rsid w:val="00552585"/>
    <w:rsid w:val="005539D5"/>
    <w:rsid w:val="00553BE6"/>
    <w:rsid w:val="00554336"/>
    <w:rsid w:val="00554496"/>
    <w:rsid w:val="00554953"/>
    <w:rsid w:val="00554B0A"/>
    <w:rsid w:val="00554E19"/>
    <w:rsid w:val="005557AA"/>
    <w:rsid w:val="00555BB3"/>
    <w:rsid w:val="00555DB0"/>
    <w:rsid w:val="005561BC"/>
    <w:rsid w:val="00556977"/>
    <w:rsid w:val="00556DC1"/>
    <w:rsid w:val="0055769E"/>
    <w:rsid w:val="00560AA3"/>
    <w:rsid w:val="00560AC8"/>
    <w:rsid w:val="0056121F"/>
    <w:rsid w:val="00561803"/>
    <w:rsid w:val="00561949"/>
    <w:rsid w:val="005620F1"/>
    <w:rsid w:val="00562101"/>
    <w:rsid w:val="00563114"/>
    <w:rsid w:val="00563F55"/>
    <w:rsid w:val="005646BD"/>
    <w:rsid w:val="00564BE7"/>
    <w:rsid w:val="005659F2"/>
    <w:rsid w:val="00565A17"/>
    <w:rsid w:val="00565C6A"/>
    <w:rsid w:val="005661DB"/>
    <w:rsid w:val="00566239"/>
    <w:rsid w:val="005669AC"/>
    <w:rsid w:val="00567568"/>
    <w:rsid w:val="005677A7"/>
    <w:rsid w:val="005679B7"/>
    <w:rsid w:val="00570D57"/>
    <w:rsid w:val="0057126F"/>
    <w:rsid w:val="0057179C"/>
    <w:rsid w:val="005717F1"/>
    <w:rsid w:val="00571E74"/>
    <w:rsid w:val="00572505"/>
    <w:rsid w:val="005729ED"/>
    <w:rsid w:val="00572CED"/>
    <w:rsid w:val="005734CE"/>
    <w:rsid w:val="00573676"/>
    <w:rsid w:val="005736EF"/>
    <w:rsid w:val="00573703"/>
    <w:rsid w:val="00573F08"/>
    <w:rsid w:val="005742AA"/>
    <w:rsid w:val="005744C8"/>
    <w:rsid w:val="00575569"/>
    <w:rsid w:val="00575837"/>
    <w:rsid w:val="00575C2F"/>
    <w:rsid w:val="005764AE"/>
    <w:rsid w:val="0057664C"/>
    <w:rsid w:val="00576978"/>
    <w:rsid w:val="00576D41"/>
    <w:rsid w:val="00577A4E"/>
    <w:rsid w:val="00580CFA"/>
    <w:rsid w:val="005821B6"/>
    <w:rsid w:val="005826D4"/>
    <w:rsid w:val="00582809"/>
    <w:rsid w:val="005835F0"/>
    <w:rsid w:val="00585FA0"/>
    <w:rsid w:val="00586A18"/>
    <w:rsid w:val="0058798C"/>
    <w:rsid w:val="00587AFF"/>
    <w:rsid w:val="00587BB3"/>
    <w:rsid w:val="00587FD9"/>
    <w:rsid w:val="005900FA"/>
    <w:rsid w:val="00590B29"/>
    <w:rsid w:val="005914DC"/>
    <w:rsid w:val="00591E55"/>
    <w:rsid w:val="00592E17"/>
    <w:rsid w:val="005931A2"/>
    <w:rsid w:val="005931C7"/>
    <w:rsid w:val="00593318"/>
    <w:rsid w:val="005935A4"/>
    <w:rsid w:val="00593AC1"/>
    <w:rsid w:val="00593F30"/>
    <w:rsid w:val="005948C2"/>
    <w:rsid w:val="00594A08"/>
    <w:rsid w:val="00595151"/>
    <w:rsid w:val="0059531F"/>
    <w:rsid w:val="00595DCA"/>
    <w:rsid w:val="00596C1D"/>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390"/>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854"/>
    <w:rsid w:val="005B1969"/>
    <w:rsid w:val="005B1B6A"/>
    <w:rsid w:val="005B1DFB"/>
    <w:rsid w:val="005B27B5"/>
    <w:rsid w:val="005B2D17"/>
    <w:rsid w:val="005B35D7"/>
    <w:rsid w:val="005B392A"/>
    <w:rsid w:val="005B3AA3"/>
    <w:rsid w:val="005B44FC"/>
    <w:rsid w:val="005B50DB"/>
    <w:rsid w:val="005B56B5"/>
    <w:rsid w:val="005B5B59"/>
    <w:rsid w:val="005B605D"/>
    <w:rsid w:val="005B6079"/>
    <w:rsid w:val="005B6A83"/>
    <w:rsid w:val="005B6F83"/>
    <w:rsid w:val="005B6FC5"/>
    <w:rsid w:val="005B72D4"/>
    <w:rsid w:val="005B7B21"/>
    <w:rsid w:val="005C04BA"/>
    <w:rsid w:val="005C0A0D"/>
    <w:rsid w:val="005C1B04"/>
    <w:rsid w:val="005C2BD3"/>
    <w:rsid w:val="005C379B"/>
    <w:rsid w:val="005C43E0"/>
    <w:rsid w:val="005C4666"/>
    <w:rsid w:val="005C4894"/>
    <w:rsid w:val="005C4D4A"/>
    <w:rsid w:val="005C586E"/>
    <w:rsid w:val="005C5C7E"/>
    <w:rsid w:val="005C6B67"/>
    <w:rsid w:val="005C6DD1"/>
    <w:rsid w:val="005C74FB"/>
    <w:rsid w:val="005C79F3"/>
    <w:rsid w:val="005D05CF"/>
    <w:rsid w:val="005D0738"/>
    <w:rsid w:val="005D086F"/>
    <w:rsid w:val="005D0FBE"/>
    <w:rsid w:val="005D1145"/>
    <w:rsid w:val="005D1602"/>
    <w:rsid w:val="005D2A1C"/>
    <w:rsid w:val="005D31A7"/>
    <w:rsid w:val="005D4317"/>
    <w:rsid w:val="005D4882"/>
    <w:rsid w:val="005D4927"/>
    <w:rsid w:val="005D510D"/>
    <w:rsid w:val="005D527F"/>
    <w:rsid w:val="005D559D"/>
    <w:rsid w:val="005D583F"/>
    <w:rsid w:val="005D599F"/>
    <w:rsid w:val="005D6148"/>
    <w:rsid w:val="005D6963"/>
    <w:rsid w:val="005D6AA2"/>
    <w:rsid w:val="005D6AF9"/>
    <w:rsid w:val="005D72C2"/>
    <w:rsid w:val="005D75F4"/>
    <w:rsid w:val="005D7605"/>
    <w:rsid w:val="005D7C14"/>
    <w:rsid w:val="005E08E8"/>
    <w:rsid w:val="005E0C58"/>
    <w:rsid w:val="005E110D"/>
    <w:rsid w:val="005E1131"/>
    <w:rsid w:val="005E1303"/>
    <w:rsid w:val="005E1807"/>
    <w:rsid w:val="005E1AA7"/>
    <w:rsid w:val="005E1B03"/>
    <w:rsid w:val="005E1BD8"/>
    <w:rsid w:val="005E2918"/>
    <w:rsid w:val="005E2C46"/>
    <w:rsid w:val="005E385F"/>
    <w:rsid w:val="005E38B9"/>
    <w:rsid w:val="005E3BDB"/>
    <w:rsid w:val="005E4B86"/>
    <w:rsid w:val="005E5B81"/>
    <w:rsid w:val="005E5BAF"/>
    <w:rsid w:val="005E5CEF"/>
    <w:rsid w:val="005E670F"/>
    <w:rsid w:val="005E6FE4"/>
    <w:rsid w:val="005E6FFD"/>
    <w:rsid w:val="005E7EC0"/>
    <w:rsid w:val="005E7EDD"/>
    <w:rsid w:val="005F0065"/>
    <w:rsid w:val="005F0450"/>
    <w:rsid w:val="005F07D3"/>
    <w:rsid w:val="005F07D7"/>
    <w:rsid w:val="005F0BDC"/>
    <w:rsid w:val="005F1237"/>
    <w:rsid w:val="005F2094"/>
    <w:rsid w:val="005F277A"/>
    <w:rsid w:val="005F2B0F"/>
    <w:rsid w:val="005F2CB1"/>
    <w:rsid w:val="005F2FDC"/>
    <w:rsid w:val="005F3025"/>
    <w:rsid w:val="005F3F42"/>
    <w:rsid w:val="005F47C3"/>
    <w:rsid w:val="005F501E"/>
    <w:rsid w:val="005F5CEA"/>
    <w:rsid w:val="005F618C"/>
    <w:rsid w:val="005F672F"/>
    <w:rsid w:val="005F680F"/>
    <w:rsid w:val="005F6B21"/>
    <w:rsid w:val="005F6F4E"/>
    <w:rsid w:val="005F6F5D"/>
    <w:rsid w:val="005F70BD"/>
    <w:rsid w:val="005F7181"/>
    <w:rsid w:val="005F722F"/>
    <w:rsid w:val="005F770E"/>
    <w:rsid w:val="005F789C"/>
    <w:rsid w:val="005F79E4"/>
    <w:rsid w:val="005F7E30"/>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F14"/>
    <w:rsid w:val="0060535B"/>
    <w:rsid w:val="00605419"/>
    <w:rsid w:val="00605426"/>
    <w:rsid w:val="00605524"/>
    <w:rsid w:val="00605771"/>
    <w:rsid w:val="00605F2C"/>
    <w:rsid w:val="00606272"/>
    <w:rsid w:val="0060629E"/>
    <w:rsid w:val="006069E6"/>
    <w:rsid w:val="0060739E"/>
    <w:rsid w:val="00610C99"/>
    <w:rsid w:val="006119F0"/>
    <w:rsid w:val="00611A28"/>
    <w:rsid w:val="00611AB8"/>
    <w:rsid w:val="00611B83"/>
    <w:rsid w:val="00612020"/>
    <w:rsid w:val="006120F8"/>
    <w:rsid w:val="00612100"/>
    <w:rsid w:val="006121B9"/>
    <w:rsid w:val="00612DA0"/>
    <w:rsid w:val="00612EE6"/>
    <w:rsid w:val="00613257"/>
    <w:rsid w:val="006132EA"/>
    <w:rsid w:val="0061342C"/>
    <w:rsid w:val="00613C3E"/>
    <w:rsid w:val="00614328"/>
    <w:rsid w:val="006144C2"/>
    <w:rsid w:val="006146CE"/>
    <w:rsid w:val="00615213"/>
    <w:rsid w:val="006152F3"/>
    <w:rsid w:val="0061532D"/>
    <w:rsid w:val="006158F1"/>
    <w:rsid w:val="00616C73"/>
    <w:rsid w:val="00616E7A"/>
    <w:rsid w:val="00617157"/>
    <w:rsid w:val="00617415"/>
    <w:rsid w:val="00617795"/>
    <w:rsid w:val="00617AF3"/>
    <w:rsid w:val="00620379"/>
    <w:rsid w:val="0062051E"/>
    <w:rsid w:val="00620A71"/>
    <w:rsid w:val="00620D4A"/>
    <w:rsid w:val="00620D80"/>
    <w:rsid w:val="00620F39"/>
    <w:rsid w:val="0062103A"/>
    <w:rsid w:val="0062107E"/>
    <w:rsid w:val="006210C7"/>
    <w:rsid w:val="00621138"/>
    <w:rsid w:val="00621DDE"/>
    <w:rsid w:val="006234A6"/>
    <w:rsid w:val="0062388B"/>
    <w:rsid w:val="00623A29"/>
    <w:rsid w:val="00624074"/>
    <w:rsid w:val="0062425D"/>
    <w:rsid w:val="006246C3"/>
    <w:rsid w:val="00624949"/>
    <w:rsid w:val="006249F6"/>
    <w:rsid w:val="0062546C"/>
    <w:rsid w:val="00625F20"/>
    <w:rsid w:val="0062605F"/>
    <w:rsid w:val="0062613C"/>
    <w:rsid w:val="00626308"/>
    <w:rsid w:val="006268A6"/>
    <w:rsid w:val="00626CAA"/>
    <w:rsid w:val="00627FAB"/>
    <w:rsid w:val="00627FD9"/>
    <w:rsid w:val="00630001"/>
    <w:rsid w:val="00630C1F"/>
    <w:rsid w:val="00630D1E"/>
    <w:rsid w:val="006311B3"/>
    <w:rsid w:val="00631379"/>
    <w:rsid w:val="006314C4"/>
    <w:rsid w:val="00631B2A"/>
    <w:rsid w:val="00631CD6"/>
    <w:rsid w:val="00631EB8"/>
    <w:rsid w:val="0063284C"/>
    <w:rsid w:val="00632BE1"/>
    <w:rsid w:val="0063363B"/>
    <w:rsid w:val="0063366C"/>
    <w:rsid w:val="00633782"/>
    <w:rsid w:val="00634528"/>
    <w:rsid w:val="006346CA"/>
    <w:rsid w:val="006346DE"/>
    <w:rsid w:val="00634909"/>
    <w:rsid w:val="00634DD9"/>
    <w:rsid w:val="00635CD7"/>
    <w:rsid w:val="00636398"/>
    <w:rsid w:val="006368D3"/>
    <w:rsid w:val="00636ACB"/>
    <w:rsid w:val="00636DFF"/>
    <w:rsid w:val="00637450"/>
    <w:rsid w:val="006377EC"/>
    <w:rsid w:val="00637B20"/>
    <w:rsid w:val="00640260"/>
    <w:rsid w:val="00640514"/>
    <w:rsid w:val="006407A8"/>
    <w:rsid w:val="00640C03"/>
    <w:rsid w:val="00640CBE"/>
    <w:rsid w:val="00641442"/>
    <w:rsid w:val="0064148A"/>
    <w:rsid w:val="0064151F"/>
    <w:rsid w:val="00641533"/>
    <w:rsid w:val="00641C48"/>
    <w:rsid w:val="00641D12"/>
    <w:rsid w:val="00641D83"/>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6FA0"/>
    <w:rsid w:val="0064709B"/>
    <w:rsid w:val="00647F92"/>
    <w:rsid w:val="00650AB9"/>
    <w:rsid w:val="00650F46"/>
    <w:rsid w:val="00651041"/>
    <w:rsid w:val="006512C2"/>
    <w:rsid w:val="0065271D"/>
    <w:rsid w:val="0065309B"/>
    <w:rsid w:val="006533A8"/>
    <w:rsid w:val="0065363C"/>
    <w:rsid w:val="006536C1"/>
    <w:rsid w:val="00653B23"/>
    <w:rsid w:val="0065504A"/>
    <w:rsid w:val="006556CA"/>
    <w:rsid w:val="00655733"/>
    <w:rsid w:val="00655ACD"/>
    <w:rsid w:val="0065628B"/>
    <w:rsid w:val="006563C1"/>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3E1D"/>
    <w:rsid w:val="006655EE"/>
    <w:rsid w:val="006662FF"/>
    <w:rsid w:val="00666665"/>
    <w:rsid w:val="00667EE7"/>
    <w:rsid w:val="006707DA"/>
    <w:rsid w:val="00670922"/>
    <w:rsid w:val="00670B97"/>
    <w:rsid w:val="00670BE1"/>
    <w:rsid w:val="0067114E"/>
    <w:rsid w:val="00671EA4"/>
    <w:rsid w:val="0067218F"/>
    <w:rsid w:val="00672252"/>
    <w:rsid w:val="0067237F"/>
    <w:rsid w:val="006731B9"/>
    <w:rsid w:val="006732CC"/>
    <w:rsid w:val="00673509"/>
    <w:rsid w:val="00673C79"/>
    <w:rsid w:val="00673D01"/>
    <w:rsid w:val="006741F2"/>
    <w:rsid w:val="00674CC3"/>
    <w:rsid w:val="00674FEB"/>
    <w:rsid w:val="00675014"/>
    <w:rsid w:val="0067510F"/>
    <w:rsid w:val="00675A41"/>
    <w:rsid w:val="00675C72"/>
    <w:rsid w:val="0067697A"/>
    <w:rsid w:val="00676A29"/>
    <w:rsid w:val="00676D66"/>
    <w:rsid w:val="006771F9"/>
    <w:rsid w:val="00677302"/>
    <w:rsid w:val="00677576"/>
    <w:rsid w:val="006776D7"/>
    <w:rsid w:val="00677BC7"/>
    <w:rsid w:val="00680B18"/>
    <w:rsid w:val="00681003"/>
    <w:rsid w:val="006817C9"/>
    <w:rsid w:val="00681C66"/>
    <w:rsid w:val="00681EA6"/>
    <w:rsid w:val="006825C5"/>
    <w:rsid w:val="00682878"/>
    <w:rsid w:val="00682C65"/>
    <w:rsid w:val="00683ECE"/>
    <w:rsid w:val="006847A0"/>
    <w:rsid w:val="006847E4"/>
    <w:rsid w:val="00684ED1"/>
    <w:rsid w:val="00684F2A"/>
    <w:rsid w:val="006855CA"/>
    <w:rsid w:val="00685AA3"/>
    <w:rsid w:val="00685E07"/>
    <w:rsid w:val="00686453"/>
    <w:rsid w:val="006876D5"/>
    <w:rsid w:val="00690467"/>
    <w:rsid w:val="006909E2"/>
    <w:rsid w:val="006916B0"/>
    <w:rsid w:val="00691B5D"/>
    <w:rsid w:val="006930B4"/>
    <w:rsid w:val="00693400"/>
    <w:rsid w:val="0069347B"/>
    <w:rsid w:val="00693680"/>
    <w:rsid w:val="006945F0"/>
    <w:rsid w:val="00694628"/>
    <w:rsid w:val="00694E60"/>
    <w:rsid w:val="00695356"/>
    <w:rsid w:val="0069550E"/>
    <w:rsid w:val="00695B3F"/>
    <w:rsid w:val="00695FC2"/>
    <w:rsid w:val="00696173"/>
    <w:rsid w:val="00696949"/>
    <w:rsid w:val="00696B13"/>
    <w:rsid w:val="00696BC5"/>
    <w:rsid w:val="00696ED7"/>
    <w:rsid w:val="00697052"/>
    <w:rsid w:val="006975AE"/>
    <w:rsid w:val="006A0E07"/>
    <w:rsid w:val="006A12A6"/>
    <w:rsid w:val="006A15FE"/>
    <w:rsid w:val="006A2201"/>
    <w:rsid w:val="006A248A"/>
    <w:rsid w:val="006A2664"/>
    <w:rsid w:val="006A3C1E"/>
    <w:rsid w:val="006A3C6E"/>
    <w:rsid w:val="006A4168"/>
    <w:rsid w:val="006A42F1"/>
    <w:rsid w:val="006A46FB"/>
    <w:rsid w:val="006A49E3"/>
    <w:rsid w:val="006A4F01"/>
    <w:rsid w:val="006A4F47"/>
    <w:rsid w:val="006A5D7D"/>
    <w:rsid w:val="006A5E28"/>
    <w:rsid w:val="006A61E3"/>
    <w:rsid w:val="006A67F6"/>
    <w:rsid w:val="006A697B"/>
    <w:rsid w:val="006A7AFF"/>
    <w:rsid w:val="006B07D6"/>
    <w:rsid w:val="006B0933"/>
    <w:rsid w:val="006B0B64"/>
    <w:rsid w:val="006B0E23"/>
    <w:rsid w:val="006B14FA"/>
    <w:rsid w:val="006B1816"/>
    <w:rsid w:val="006B1EEC"/>
    <w:rsid w:val="006B200F"/>
    <w:rsid w:val="006B2099"/>
    <w:rsid w:val="006B22DB"/>
    <w:rsid w:val="006B27DA"/>
    <w:rsid w:val="006B2A6E"/>
    <w:rsid w:val="006B2D47"/>
    <w:rsid w:val="006B35EF"/>
    <w:rsid w:val="006B39A1"/>
    <w:rsid w:val="006B3AE4"/>
    <w:rsid w:val="006B3CFE"/>
    <w:rsid w:val="006B47BA"/>
    <w:rsid w:val="006B50CF"/>
    <w:rsid w:val="006B5412"/>
    <w:rsid w:val="006B555E"/>
    <w:rsid w:val="006B587C"/>
    <w:rsid w:val="006B5DE3"/>
    <w:rsid w:val="006B6811"/>
    <w:rsid w:val="006B6910"/>
    <w:rsid w:val="006B6B04"/>
    <w:rsid w:val="006B6BF3"/>
    <w:rsid w:val="006B6E36"/>
    <w:rsid w:val="006B789F"/>
    <w:rsid w:val="006B7D8E"/>
    <w:rsid w:val="006B7F08"/>
    <w:rsid w:val="006C03B8"/>
    <w:rsid w:val="006C143D"/>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259"/>
    <w:rsid w:val="006C6949"/>
    <w:rsid w:val="006C70E4"/>
    <w:rsid w:val="006C7114"/>
    <w:rsid w:val="006C7256"/>
    <w:rsid w:val="006C7522"/>
    <w:rsid w:val="006C7DCF"/>
    <w:rsid w:val="006D086C"/>
    <w:rsid w:val="006D0952"/>
    <w:rsid w:val="006D0E60"/>
    <w:rsid w:val="006D0EA3"/>
    <w:rsid w:val="006D1569"/>
    <w:rsid w:val="006D1AD3"/>
    <w:rsid w:val="006D2273"/>
    <w:rsid w:val="006D35C8"/>
    <w:rsid w:val="006D39E1"/>
    <w:rsid w:val="006D44D4"/>
    <w:rsid w:val="006D44D5"/>
    <w:rsid w:val="006D4938"/>
    <w:rsid w:val="006D4E3D"/>
    <w:rsid w:val="006D4E7A"/>
    <w:rsid w:val="006D4ED4"/>
    <w:rsid w:val="006D5177"/>
    <w:rsid w:val="006D53AB"/>
    <w:rsid w:val="006D5816"/>
    <w:rsid w:val="006D61DC"/>
    <w:rsid w:val="006D6499"/>
    <w:rsid w:val="006D65CA"/>
    <w:rsid w:val="006D6B00"/>
    <w:rsid w:val="006D6BF1"/>
    <w:rsid w:val="006D6F08"/>
    <w:rsid w:val="006D7245"/>
    <w:rsid w:val="006D7700"/>
    <w:rsid w:val="006D7BCA"/>
    <w:rsid w:val="006E062C"/>
    <w:rsid w:val="006E249B"/>
    <w:rsid w:val="006E28B7"/>
    <w:rsid w:val="006E3310"/>
    <w:rsid w:val="006E393A"/>
    <w:rsid w:val="006E40F7"/>
    <w:rsid w:val="006E44CD"/>
    <w:rsid w:val="006E4E39"/>
    <w:rsid w:val="006E4EFD"/>
    <w:rsid w:val="006E565E"/>
    <w:rsid w:val="006E581F"/>
    <w:rsid w:val="006E5863"/>
    <w:rsid w:val="006E5CDF"/>
    <w:rsid w:val="006E5DAF"/>
    <w:rsid w:val="006E5F94"/>
    <w:rsid w:val="006E6277"/>
    <w:rsid w:val="006E64E7"/>
    <w:rsid w:val="006E65DA"/>
    <w:rsid w:val="006E673D"/>
    <w:rsid w:val="006E6D98"/>
    <w:rsid w:val="006E73EB"/>
    <w:rsid w:val="006E7412"/>
    <w:rsid w:val="006E7B88"/>
    <w:rsid w:val="006E7D3B"/>
    <w:rsid w:val="006F0889"/>
    <w:rsid w:val="006F0924"/>
    <w:rsid w:val="006F11FE"/>
    <w:rsid w:val="006F177F"/>
    <w:rsid w:val="006F19B1"/>
    <w:rsid w:val="006F1B70"/>
    <w:rsid w:val="006F1EAC"/>
    <w:rsid w:val="006F1F63"/>
    <w:rsid w:val="006F2A5A"/>
    <w:rsid w:val="006F2AAD"/>
    <w:rsid w:val="006F2FAA"/>
    <w:rsid w:val="006F3315"/>
    <w:rsid w:val="006F341D"/>
    <w:rsid w:val="006F35C5"/>
    <w:rsid w:val="006F35CC"/>
    <w:rsid w:val="006F3620"/>
    <w:rsid w:val="006F3CDE"/>
    <w:rsid w:val="006F41F4"/>
    <w:rsid w:val="006F45FD"/>
    <w:rsid w:val="006F49EB"/>
    <w:rsid w:val="006F58D4"/>
    <w:rsid w:val="006F5AFE"/>
    <w:rsid w:val="006F619C"/>
    <w:rsid w:val="006F66BD"/>
    <w:rsid w:val="006F6757"/>
    <w:rsid w:val="006F6DE8"/>
    <w:rsid w:val="006F758D"/>
    <w:rsid w:val="006F7636"/>
    <w:rsid w:val="006F7A68"/>
    <w:rsid w:val="00700318"/>
    <w:rsid w:val="00700984"/>
    <w:rsid w:val="00700A67"/>
    <w:rsid w:val="00700A9B"/>
    <w:rsid w:val="00700D8F"/>
    <w:rsid w:val="0070104C"/>
    <w:rsid w:val="007010DF"/>
    <w:rsid w:val="007012E5"/>
    <w:rsid w:val="007020A0"/>
    <w:rsid w:val="007021D7"/>
    <w:rsid w:val="0070236A"/>
    <w:rsid w:val="0070274A"/>
    <w:rsid w:val="007027CF"/>
    <w:rsid w:val="0070346E"/>
    <w:rsid w:val="007034A9"/>
    <w:rsid w:val="00703898"/>
    <w:rsid w:val="007038A9"/>
    <w:rsid w:val="0070393E"/>
    <w:rsid w:val="00703CA3"/>
    <w:rsid w:val="00703D2A"/>
    <w:rsid w:val="0070461E"/>
    <w:rsid w:val="007046BB"/>
    <w:rsid w:val="00704B77"/>
    <w:rsid w:val="00704EDB"/>
    <w:rsid w:val="00704F33"/>
    <w:rsid w:val="00705532"/>
    <w:rsid w:val="0070555B"/>
    <w:rsid w:val="00706101"/>
    <w:rsid w:val="007063C9"/>
    <w:rsid w:val="00706BB3"/>
    <w:rsid w:val="00707072"/>
    <w:rsid w:val="007075C4"/>
    <w:rsid w:val="0070786F"/>
    <w:rsid w:val="007078E7"/>
    <w:rsid w:val="00707D61"/>
    <w:rsid w:val="00710A9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5A3"/>
    <w:rsid w:val="00726EA6"/>
    <w:rsid w:val="00727208"/>
    <w:rsid w:val="00727680"/>
    <w:rsid w:val="00727F70"/>
    <w:rsid w:val="007304C2"/>
    <w:rsid w:val="00730894"/>
    <w:rsid w:val="007311F6"/>
    <w:rsid w:val="00731607"/>
    <w:rsid w:val="007320A4"/>
    <w:rsid w:val="00732B1A"/>
    <w:rsid w:val="00732F30"/>
    <w:rsid w:val="0073375E"/>
    <w:rsid w:val="00733D5D"/>
    <w:rsid w:val="00733F05"/>
    <w:rsid w:val="00733F89"/>
    <w:rsid w:val="007340A2"/>
    <w:rsid w:val="007348B1"/>
    <w:rsid w:val="0073495D"/>
    <w:rsid w:val="007362A0"/>
    <w:rsid w:val="007362A6"/>
    <w:rsid w:val="00736D7D"/>
    <w:rsid w:val="00737193"/>
    <w:rsid w:val="007375F2"/>
    <w:rsid w:val="00737CC4"/>
    <w:rsid w:val="0074075F"/>
    <w:rsid w:val="007408AA"/>
    <w:rsid w:val="00740E3E"/>
    <w:rsid w:val="00740E58"/>
    <w:rsid w:val="007424E1"/>
    <w:rsid w:val="00743011"/>
    <w:rsid w:val="00743127"/>
    <w:rsid w:val="0074327F"/>
    <w:rsid w:val="00743495"/>
    <w:rsid w:val="00743630"/>
    <w:rsid w:val="007439C7"/>
    <w:rsid w:val="007439CB"/>
    <w:rsid w:val="00743A03"/>
    <w:rsid w:val="00743C1D"/>
    <w:rsid w:val="00743DB3"/>
    <w:rsid w:val="007445A0"/>
    <w:rsid w:val="00744C8B"/>
    <w:rsid w:val="00744FAD"/>
    <w:rsid w:val="0074524B"/>
    <w:rsid w:val="00745DA6"/>
    <w:rsid w:val="00746AD2"/>
    <w:rsid w:val="0074729A"/>
    <w:rsid w:val="0074740C"/>
    <w:rsid w:val="0074762D"/>
    <w:rsid w:val="00747824"/>
    <w:rsid w:val="00747C5A"/>
    <w:rsid w:val="00747D8B"/>
    <w:rsid w:val="00747EAC"/>
    <w:rsid w:val="00747F75"/>
    <w:rsid w:val="00750342"/>
    <w:rsid w:val="00750419"/>
    <w:rsid w:val="007504C4"/>
    <w:rsid w:val="00751228"/>
    <w:rsid w:val="00751256"/>
    <w:rsid w:val="00751970"/>
    <w:rsid w:val="007525B2"/>
    <w:rsid w:val="00752AC1"/>
    <w:rsid w:val="00752AF1"/>
    <w:rsid w:val="00753169"/>
    <w:rsid w:val="00753319"/>
    <w:rsid w:val="007535DA"/>
    <w:rsid w:val="00753618"/>
    <w:rsid w:val="00753CDD"/>
    <w:rsid w:val="007542D1"/>
    <w:rsid w:val="0075458A"/>
    <w:rsid w:val="00754829"/>
    <w:rsid w:val="00755528"/>
    <w:rsid w:val="00755ECE"/>
    <w:rsid w:val="007561B1"/>
    <w:rsid w:val="0075634A"/>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5B89"/>
    <w:rsid w:val="0076603A"/>
    <w:rsid w:val="007661B9"/>
    <w:rsid w:val="00766756"/>
    <w:rsid w:val="00766798"/>
    <w:rsid w:val="00766BAD"/>
    <w:rsid w:val="00766D04"/>
    <w:rsid w:val="007670E5"/>
    <w:rsid w:val="00767896"/>
    <w:rsid w:val="0077012B"/>
    <w:rsid w:val="007708F1"/>
    <w:rsid w:val="00770BAE"/>
    <w:rsid w:val="00770C31"/>
    <w:rsid w:val="0077182C"/>
    <w:rsid w:val="00771B71"/>
    <w:rsid w:val="007721CC"/>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83"/>
    <w:rsid w:val="00781596"/>
    <w:rsid w:val="007816A1"/>
    <w:rsid w:val="0078177E"/>
    <w:rsid w:val="0078212C"/>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6A5B"/>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39D"/>
    <w:rsid w:val="00796D96"/>
    <w:rsid w:val="00796EA8"/>
    <w:rsid w:val="007973A8"/>
    <w:rsid w:val="00797764"/>
    <w:rsid w:val="00797837"/>
    <w:rsid w:val="00797C75"/>
    <w:rsid w:val="00797EC8"/>
    <w:rsid w:val="007A01EE"/>
    <w:rsid w:val="007A05B9"/>
    <w:rsid w:val="007A0B89"/>
    <w:rsid w:val="007A0F9A"/>
    <w:rsid w:val="007A1CB3"/>
    <w:rsid w:val="007A2E53"/>
    <w:rsid w:val="007A306F"/>
    <w:rsid w:val="007A36B5"/>
    <w:rsid w:val="007A3EF8"/>
    <w:rsid w:val="007A43A6"/>
    <w:rsid w:val="007A46B0"/>
    <w:rsid w:val="007A4A3D"/>
    <w:rsid w:val="007A508B"/>
    <w:rsid w:val="007A58A6"/>
    <w:rsid w:val="007A59FA"/>
    <w:rsid w:val="007A5A51"/>
    <w:rsid w:val="007A5B16"/>
    <w:rsid w:val="007A5D82"/>
    <w:rsid w:val="007A6013"/>
    <w:rsid w:val="007A60B1"/>
    <w:rsid w:val="007A6825"/>
    <w:rsid w:val="007A6D52"/>
    <w:rsid w:val="007A7434"/>
    <w:rsid w:val="007A7EC0"/>
    <w:rsid w:val="007B05EF"/>
    <w:rsid w:val="007B0C1F"/>
    <w:rsid w:val="007B0CA6"/>
    <w:rsid w:val="007B129F"/>
    <w:rsid w:val="007B1435"/>
    <w:rsid w:val="007B1A53"/>
    <w:rsid w:val="007B1EF6"/>
    <w:rsid w:val="007B1F2F"/>
    <w:rsid w:val="007B265D"/>
    <w:rsid w:val="007B29B6"/>
    <w:rsid w:val="007B375D"/>
    <w:rsid w:val="007B3D2D"/>
    <w:rsid w:val="007B50AE"/>
    <w:rsid w:val="007B51DF"/>
    <w:rsid w:val="007B5B53"/>
    <w:rsid w:val="007B61F1"/>
    <w:rsid w:val="007B63BD"/>
    <w:rsid w:val="007B69B7"/>
    <w:rsid w:val="007B69DC"/>
    <w:rsid w:val="007B6A96"/>
    <w:rsid w:val="007C05DD"/>
    <w:rsid w:val="007C0A79"/>
    <w:rsid w:val="007C0B78"/>
    <w:rsid w:val="007C0CEF"/>
    <w:rsid w:val="007C0DF0"/>
    <w:rsid w:val="007C0EAF"/>
    <w:rsid w:val="007C1604"/>
    <w:rsid w:val="007C18BA"/>
    <w:rsid w:val="007C1F04"/>
    <w:rsid w:val="007C2A94"/>
    <w:rsid w:val="007C3817"/>
    <w:rsid w:val="007C3D18"/>
    <w:rsid w:val="007C4975"/>
    <w:rsid w:val="007C4C15"/>
    <w:rsid w:val="007C5066"/>
    <w:rsid w:val="007C549B"/>
    <w:rsid w:val="007C5594"/>
    <w:rsid w:val="007C579A"/>
    <w:rsid w:val="007C5D80"/>
    <w:rsid w:val="007C5FCC"/>
    <w:rsid w:val="007C60BF"/>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FFF"/>
    <w:rsid w:val="007D41CD"/>
    <w:rsid w:val="007D4271"/>
    <w:rsid w:val="007D4A49"/>
    <w:rsid w:val="007D4EE8"/>
    <w:rsid w:val="007D56BF"/>
    <w:rsid w:val="007D5901"/>
    <w:rsid w:val="007D5B5C"/>
    <w:rsid w:val="007D5EB8"/>
    <w:rsid w:val="007D607D"/>
    <w:rsid w:val="007D663F"/>
    <w:rsid w:val="007D6C5A"/>
    <w:rsid w:val="007D6E81"/>
    <w:rsid w:val="007D6E99"/>
    <w:rsid w:val="007D7415"/>
    <w:rsid w:val="007D7526"/>
    <w:rsid w:val="007D7AD3"/>
    <w:rsid w:val="007D7AF6"/>
    <w:rsid w:val="007E009F"/>
    <w:rsid w:val="007E0C2E"/>
    <w:rsid w:val="007E0DC2"/>
    <w:rsid w:val="007E108E"/>
    <w:rsid w:val="007E154C"/>
    <w:rsid w:val="007E178E"/>
    <w:rsid w:val="007E1831"/>
    <w:rsid w:val="007E1E15"/>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A4A"/>
    <w:rsid w:val="007F3FE7"/>
    <w:rsid w:val="007F44FC"/>
    <w:rsid w:val="007F47E2"/>
    <w:rsid w:val="007F512E"/>
    <w:rsid w:val="007F567C"/>
    <w:rsid w:val="007F5933"/>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02D"/>
    <w:rsid w:val="00805D16"/>
    <w:rsid w:val="0080605F"/>
    <w:rsid w:val="0080610F"/>
    <w:rsid w:val="008064ED"/>
    <w:rsid w:val="0080725A"/>
    <w:rsid w:val="00807414"/>
    <w:rsid w:val="00807786"/>
    <w:rsid w:val="00807D52"/>
    <w:rsid w:val="00810438"/>
    <w:rsid w:val="008109CE"/>
    <w:rsid w:val="00810FA7"/>
    <w:rsid w:val="00811504"/>
    <w:rsid w:val="008118BD"/>
    <w:rsid w:val="00811AFA"/>
    <w:rsid w:val="00811FCB"/>
    <w:rsid w:val="0081260D"/>
    <w:rsid w:val="00812F0E"/>
    <w:rsid w:val="00813312"/>
    <w:rsid w:val="00813BDF"/>
    <w:rsid w:val="0081405C"/>
    <w:rsid w:val="0081463B"/>
    <w:rsid w:val="00814B9D"/>
    <w:rsid w:val="0081513E"/>
    <w:rsid w:val="008158D6"/>
    <w:rsid w:val="0081599E"/>
    <w:rsid w:val="0081642F"/>
    <w:rsid w:val="0081670C"/>
    <w:rsid w:val="00816DAB"/>
    <w:rsid w:val="00816F49"/>
    <w:rsid w:val="00817196"/>
    <w:rsid w:val="0082079E"/>
    <w:rsid w:val="00820E6D"/>
    <w:rsid w:val="00821725"/>
    <w:rsid w:val="00821D96"/>
    <w:rsid w:val="00821F64"/>
    <w:rsid w:val="008232AF"/>
    <w:rsid w:val="008235DB"/>
    <w:rsid w:val="00823A0D"/>
    <w:rsid w:val="008241EF"/>
    <w:rsid w:val="00824709"/>
    <w:rsid w:val="00824AB4"/>
    <w:rsid w:val="00824ABD"/>
    <w:rsid w:val="00825284"/>
    <w:rsid w:val="0082565A"/>
    <w:rsid w:val="00825C42"/>
    <w:rsid w:val="00825D25"/>
    <w:rsid w:val="00826D6B"/>
    <w:rsid w:val="00826E60"/>
    <w:rsid w:val="0082777E"/>
    <w:rsid w:val="00827D6F"/>
    <w:rsid w:val="0083028F"/>
    <w:rsid w:val="0083061D"/>
    <w:rsid w:val="008309BE"/>
    <w:rsid w:val="008315E8"/>
    <w:rsid w:val="00831C54"/>
    <w:rsid w:val="00832012"/>
    <w:rsid w:val="008320C8"/>
    <w:rsid w:val="00832490"/>
    <w:rsid w:val="00832834"/>
    <w:rsid w:val="00832A72"/>
    <w:rsid w:val="00832E0B"/>
    <w:rsid w:val="00833AAF"/>
    <w:rsid w:val="00833B3D"/>
    <w:rsid w:val="00837103"/>
    <w:rsid w:val="008376AC"/>
    <w:rsid w:val="008404A7"/>
    <w:rsid w:val="0084050C"/>
    <w:rsid w:val="008409BB"/>
    <w:rsid w:val="00840C05"/>
    <w:rsid w:val="00840CD8"/>
    <w:rsid w:val="008412EA"/>
    <w:rsid w:val="0084198B"/>
    <w:rsid w:val="00841CF8"/>
    <w:rsid w:val="00841F21"/>
    <w:rsid w:val="00841F25"/>
    <w:rsid w:val="008427A6"/>
    <w:rsid w:val="008433BF"/>
    <w:rsid w:val="008444E8"/>
    <w:rsid w:val="0084495D"/>
    <w:rsid w:val="00844B85"/>
    <w:rsid w:val="00844C0E"/>
    <w:rsid w:val="00844DC1"/>
    <w:rsid w:val="00844E80"/>
    <w:rsid w:val="00845348"/>
    <w:rsid w:val="008454CA"/>
    <w:rsid w:val="00845754"/>
    <w:rsid w:val="00846FE7"/>
    <w:rsid w:val="00847B59"/>
    <w:rsid w:val="00847CF6"/>
    <w:rsid w:val="00850135"/>
    <w:rsid w:val="0085017F"/>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82"/>
    <w:rsid w:val="008571A6"/>
    <w:rsid w:val="008571BC"/>
    <w:rsid w:val="00857D13"/>
    <w:rsid w:val="00857F50"/>
    <w:rsid w:val="00857F91"/>
    <w:rsid w:val="00860EAD"/>
    <w:rsid w:val="00861586"/>
    <w:rsid w:val="00861E3A"/>
    <w:rsid w:val="00862126"/>
    <w:rsid w:val="0086318D"/>
    <w:rsid w:val="0086327B"/>
    <w:rsid w:val="008635B4"/>
    <w:rsid w:val="0086397A"/>
    <w:rsid w:val="00863BC9"/>
    <w:rsid w:val="00863CA4"/>
    <w:rsid w:val="00864445"/>
    <w:rsid w:val="008656D6"/>
    <w:rsid w:val="00865BA3"/>
    <w:rsid w:val="00865BAC"/>
    <w:rsid w:val="00865C41"/>
    <w:rsid w:val="00865F52"/>
    <w:rsid w:val="00866B94"/>
    <w:rsid w:val="00866DEA"/>
    <w:rsid w:val="00866F49"/>
    <w:rsid w:val="008677FD"/>
    <w:rsid w:val="008706D4"/>
    <w:rsid w:val="00870B4A"/>
    <w:rsid w:val="00870F8A"/>
    <w:rsid w:val="008719A4"/>
    <w:rsid w:val="00871D23"/>
    <w:rsid w:val="00871E90"/>
    <w:rsid w:val="0087230C"/>
    <w:rsid w:val="00874312"/>
    <w:rsid w:val="0087437C"/>
    <w:rsid w:val="008744C5"/>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BC0"/>
    <w:rsid w:val="00877C65"/>
    <w:rsid w:val="00877F18"/>
    <w:rsid w:val="00880032"/>
    <w:rsid w:val="008804C2"/>
    <w:rsid w:val="0088056D"/>
    <w:rsid w:val="0088099B"/>
    <w:rsid w:val="00881452"/>
    <w:rsid w:val="00881692"/>
    <w:rsid w:val="00881CBB"/>
    <w:rsid w:val="0088205D"/>
    <w:rsid w:val="00883192"/>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EF0"/>
    <w:rsid w:val="00890F6B"/>
    <w:rsid w:val="0089238F"/>
    <w:rsid w:val="00892F30"/>
    <w:rsid w:val="00893321"/>
    <w:rsid w:val="00893EF0"/>
    <w:rsid w:val="008940B2"/>
    <w:rsid w:val="00894308"/>
    <w:rsid w:val="00894A88"/>
    <w:rsid w:val="00895304"/>
    <w:rsid w:val="00895386"/>
    <w:rsid w:val="008958FC"/>
    <w:rsid w:val="00895BFF"/>
    <w:rsid w:val="00895EAC"/>
    <w:rsid w:val="00897183"/>
    <w:rsid w:val="00897360"/>
    <w:rsid w:val="008A0E42"/>
    <w:rsid w:val="008A1538"/>
    <w:rsid w:val="008A21FF"/>
    <w:rsid w:val="008A2896"/>
    <w:rsid w:val="008A296B"/>
    <w:rsid w:val="008A2CE2"/>
    <w:rsid w:val="008A2CEB"/>
    <w:rsid w:val="008A30AC"/>
    <w:rsid w:val="008A3315"/>
    <w:rsid w:val="008A33C4"/>
    <w:rsid w:val="008A41E8"/>
    <w:rsid w:val="008A4484"/>
    <w:rsid w:val="008A44B8"/>
    <w:rsid w:val="008A46E5"/>
    <w:rsid w:val="008A496D"/>
    <w:rsid w:val="008A51A8"/>
    <w:rsid w:val="008A5419"/>
    <w:rsid w:val="008A54C7"/>
    <w:rsid w:val="008A584B"/>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FA8"/>
    <w:rsid w:val="008B51A0"/>
    <w:rsid w:val="008B592A"/>
    <w:rsid w:val="008B6612"/>
    <w:rsid w:val="008B6974"/>
    <w:rsid w:val="008B6A8D"/>
    <w:rsid w:val="008B70A2"/>
    <w:rsid w:val="008B71B4"/>
    <w:rsid w:val="008B7997"/>
    <w:rsid w:val="008B7B5C"/>
    <w:rsid w:val="008B7DBA"/>
    <w:rsid w:val="008C04F5"/>
    <w:rsid w:val="008C06B4"/>
    <w:rsid w:val="008C0757"/>
    <w:rsid w:val="008C0AA4"/>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5801"/>
    <w:rsid w:val="008C65AB"/>
    <w:rsid w:val="008C6893"/>
    <w:rsid w:val="008C6AE8"/>
    <w:rsid w:val="008C6C88"/>
    <w:rsid w:val="008C6C9F"/>
    <w:rsid w:val="008C7249"/>
    <w:rsid w:val="008C7329"/>
    <w:rsid w:val="008C7573"/>
    <w:rsid w:val="008C76CD"/>
    <w:rsid w:val="008C7964"/>
    <w:rsid w:val="008C7E2A"/>
    <w:rsid w:val="008C7EA5"/>
    <w:rsid w:val="008D0637"/>
    <w:rsid w:val="008D06A7"/>
    <w:rsid w:val="008D06D7"/>
    <w:rsid w:val="008D0816"/>
    <w:rsid w:val="008D0E25"/>
    <w:rsid w:val="008D11E5"/>
    <w:rsid w:val="008D1668"/>
    <w:rsid w:val="008D1C53"/>
    <w:rsid w:val="008D34F1"/>
    <w:rsid w:val="008D362F"/>
    <w:rsid w:val="008D39D7"/>
    <w:rsid w:val="008D39D8"/>
    <w:rsid w:val="008D4355"/>
    <w:rsid w:val="008D4626"/>
    <w:rsid w:val="008D51DC"/>
    <w:rsid w:val="008D5633"/>
    <w:rsid w:val="008D5AC6"/>
    <w:rsid w:val="008D6351"/>
    <w:rsid w:val="008D6ABA"/>
    <w:rsid w:val="008D6AF2"/>
    <w:rsid w:val="008D6BCC"/>
    <w:rsid w:val="008D6D1A"/>
    <w:rsid w:val="008D6F27"/>
    <w:rsid w:val="008D7C55"/>
    <w:rsid w:val="008D7CB2"/>
    <w:rsid w:val="008E0253"/>
    <w:rsid w:val="008E065E"/>
    <w:rsid w:val="008E0927"/>
    <w:rsid w:val="008E0B15"/>
    <w:rsid w:val="008E1365"/>
    <w:rsid w:val="008E138E"/>
    <w:rsid w:val="008E1909"/>
    <w:rsid w:val="008E1990"/>
    <w:rsid w:val="008E1D9C"/>
    <w:rsid w:val="008E28D1"/>
    <w:rsid w:val="008E2A0B"/>
    <w:rsid w:val="008E2A34"/>
    <w:rsid w:val="008E2B49"/>
    <w:rsid w:val="008E3436"/>
    <w:rsid w:val="008E3B2E"/>
    <w:rsid w:val="008E42EC"/>
    <w:rsid w:val="008E451D"/>
    <w:rsid w:val="008E4D7C"/>
    <w:rsid w:val="008E51A4"/>
    <w:rsid w:val="008E5234"/>
    <w:rsid w:val="008E52D1"/>
    <w:rsid w:val="008E5B6A"/>
    <w:rsid w:val="008E6683"/>
    <w:rsid w:val="008E6863"/>
    <w:rsid w:val="008E6E41"/>
    <w:rsid w:val="008E6F69"/>
    <w:rsid w:val="008E7680"/>
    <w:rsid w:val="008F0DA9"/>
    <w:rsid w:val="008F1338"/>
    <w:rsid w:val="008F159A"/>
    <w:rsid w:val="008F1EAB"/>
    <w:rsid w:val="008F22D2"/>
    <w:rsid w:val="008F2DA4"/>
    <w:rsid w:val="008F2DD3"/>
    <w:rsid w:val="008F2E3C"/>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13C0"/>
    <w:rsid w:val="00901495"/>
    <w:rsid w:val="00901ADC"/>
    <w:rsid w:val="00901DBC"/>
    <w:rsid w:val="00901E8A"/>
    <w:rsid w:val="00901E97"/>
    <w:rsid w:val="00902350"/>
    <w:rsid w:val="009025E9"/>
    <w:rsid w:val="00902B18"/>
    <w:rsid w:val="00902B37"/>
    <w:rsid w:val="0090336B"/>
    <w:rsid w:val="009038B8"/>
    <w:rsid w:val="00903C86"/>
    <w:rsid w:val="00903EC0"/>
    <w:rsid w:val="00903FDB"/>
    <w:rsid w:val="00904BE9"/>
    <w:rsid w:val="009050D7"/>
    <w:rsid w:val="009053AA"/>
    <w:rsid w:val="009053CD"/>
    <w:rsid w:val="009058FA"/>
    <w:rsid w:val="00905C86"/>
    <w:rsid w:val="0090628F"/>
    <w:rsid w:val="00906321"/>
    <w:rsid w:val="009063A3"/>
    <w:rsid w:val="0090642D"/>
    <w:rsid w:val="009064FC"/>
    <w:rsid w:val="0090668C"/>
    <w:rsid w:val="00906939"/>
    <w:rsid w:val="00906B4B"/>
    <w:rsid w:val="00906FD6"/>
    <w:rsid w:val="00907B4C"/>
    <w:rsid w:val="00910A74"/>
    <w:rsid w:val="00910B7D"/>
    <w:rsid w:val="00910D0D"/>
    <w:rsid w:val="00911C0D"/>
    <w:rsid w:val="00911DFB"/>
    <w:rsid w:val="0091271D"/>
    <w:rsid w:val="00912741"/>
    <w:rsid w:val="009128E0"/>
    <w:rsid w:val="00912B86"/>
    <w:rsid w:val="00912C8C"/>
    <w:rsid w:val="00913827"/>
    <w:rsid w:val="009139D9"/>
    <w:rsid w:val="00914AD8"/>
    <w:rsid w:val="00915A48"/>
    <w:rsid w:val="00915A75"/>
    <w:rsid w:val="00916079"/>
    <w:rsid w:val="00916601"/>
    <w:rsid w:val="00917492"/>
    <w:rsid w:val="00917643"/>
    <w:rsid w:val="00917BA7"/>
    <w:rsid w:val="00917CE9"/>
    <w:rsid w:val="00917DD9"/>
    <w:rsid w:val="00917F72"/>
    <w:rsid w:val="00920925"/>
    <w:rsid w:val="00920BF2"/>
    <w:rsid w:val="00920C63"/>
    <w:rsid w:val="009215CA"/>
    <w:rsid w:val="00921825"/>
    <w:rsid w:val="00921D5A"/>
    <w:rsid w:val="00921D86"/>
    <w:rsid w:val="00921EF1"/>
    <w:rsid w:val="00922010"/>
    <w:rsid w:val="009231D7"/>
    <w:rsid w:val="00924082"/>
    <w:rsid w:val="009244D0"/>
    <w:rsid w:val="0092580C"/>
    <w:rsid w:val="009259DD"/>
    <w:rsid w:val="009305EA"/>
    <w:rsid w:val="00930986"/>
    <w:rsid w:val="009311F2"/>
    <w:rsid w:val="009314BA"/>
    <w:rsid w:val="00931BD9"/>
    <w:rsid w:val="00931C20"/>
    <w:rsid w:val="00932336"/>
    <w:rsid w:val="0093233C"/>
    <w:rsid w:val="0093261B"/>
    <w:rsid w:val="00932FF4"/>
    <w:rsid w:val="0093370E"/>
    <w:rsid w:val="009341BA"/>
    <w:rsid w:val="00934C29"/>
    <w:rsid w:val="00935372"/>
    <w:rsid w:val="00935EDD"/>
    <w:rsid w:val="00935F33"/>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095"/>
    <w:rsid w:val="00946226"/>
    <w:rsid w:val="0094651B"/>
    <w:rsid w:val="0094683F"/>
    <w:rsid w:val="00946945"/>
    <w:rsid w:val="00946B49"/>
    <w:rsid w:val="009475BC"/>
    <w:rsid w:val="00947713"/>
    <w:rsid w:val="00947A55"/>
    <w:rsid w:val="00950B8D"/>
    <w:rsid w:val="00950DE7"/>
    <w:rsid w:val="009522B0"/>
    <w:rsid w:val="00952750"/>
    <w:rsid w:val="00952C3E"/>
    <w:rsid w:val="00953848"/>
    <w:rsid w:val="00953920"/>
    <w:rsid w:val="00953D47"/>
    <w:rsid w:val="00954369"/>
    <w:rsid w:val="00954BF2"/>
    <w:rsid w:val="00955B0A"/>
    <w:rsid w:val="00955E64"/>
    <w:rsid w:val="0095681E"/>
    <w:rsid w:val="009572A8"/>
    <w:rsid w:val="009572D4"/>
    <w:rsid w:val="009579F5"/>
    <w:rsid w:val="00960BE9"/>
    <w:rsid w:val="00960DF0"/>
    <w:rsid w:val="00961921"/>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B3D"/>
    <w:rsid w:val="00965F45"/>
    <w:rsid w:val="009677E5"/>
    <w:rsid w:val="00967803"/>
    <w:rsid w:val="00967990"/>
    <w:rsid w:val="009679CB"/>
    <w:rsid w:val="00967A46"/>
    <w:rsid w:val="00967B53"/>
    <w:rsid w:val="0097054D"/>
    <w:rsid w:val="009711B1"/>
    <w:rsid w:val="00971626"/>
    <w:rsid w:val="009717A7"/>
    <w:rsid w:val="00971F08"/>
    <w:rsid w:val="00972694"/>
    <w:rsid w:val="00972B57"/>
    <w:rsid w:val="0097317A"/>
    <w:rsid w:val="009737AD"/>
    <w:rsid w:val="009737B4"/>
    <w:rsid w:val="00973B5C"/>
    <w:rsid w:val="0097410F"/>
    <w:rsid w:val="00975451"/>
    <w:rsid w:val="0097603D"/>
    <w:rsid w:val="00976949"/>
    <w:rsid w:val="00976E71"/>
    <w:rsid w:val="0097756F"/>
    <w:rsid w:val="0097767E"/>
    <w:rsid w:val="009802B4"/>
    <w:rsid w:val="009803CF"/>
    <w:rsid w:val="00980477"/>
    <w:rsid w:val="0098085C"/>
    <w:rsid w:val="00980B13"/>
    <w:rsid w:val="00980C23"/>
    <w:rsid w:val="00981065"/>
    <w:rsid w:val="0098109B"/>
    <w:rsid w:val="009811DA"/>
    <w:rsid w:val="00981746"/>
    <w:rsid w:val="00981B67"/>
    <w:rsid w:val="00981EA5"/>
    <w:rsid w:val="0098237A"/>
    <w:rsid w:val="00982728"/>
    <w:rsid w:val="009833A8"/>
    <w:rsid w:val="009834A4"/>
    <w:rsid w:val="00983A42"/>
    <w:rsid w:val="00983AB7"/>
    <w:rsid w:val="009844B8"/>
    <w:rsid w:val="009848A0"/>
    <w:rsid w:val="00984FA9"/>
    <w:rsid w:val="00985251"/>
    <w:rsid w:val="00985253"/>
    <w:rsid w:val="009853B3"/>
    <w:rsid w:val="00985889"/>
    <w:rsid w:val="0098595B"/>
    <w:rsid w:val="00985D07"/>
    <w:rsid w:val="00985E55"/>
    <w:rsid w:val="009860A1"/>
    <w:rsid w:val="00986D75"/>
    <w:rsid w:val="00987BB5"/>
    <w:rsid w:val="00990101"/>
    <w:rsid w:val="00990147"/>
    <w:rsid w:val="00990154"/>
    <w:rsid w:val="00990160"/>
    <w:rsid w:val="009901BD"/>
    <w:rsid w:val="009903BE"/>
    <w:rsid w:val="00990557"/>
    <w:rsid w:val="00990630"/>
    <w:rsid w:val="009908C4"/>
    <w:rsid w:val="00991761"/>
    <w:rsid w:val="009918A1"/>
    <w:rsid w:val="00991A3D"/>
    <w:rsid w:val="00991FCD"/>
    <w:rsid w:val="00992117"/>
    <w:rsid w:val="009923DD"/>
    <w:rsid w:val="00992C79"/>
    <w:rsid w:val="009932AA"/>
    <w:rsid w:val="00994B72"/>
    <w:rsid w:val="00994DCA"/>
    <w:rsid w:val="00995EF2"/>
    <w:rsid w:val="009960EC"/>
    <w:rsid w:val="00996F7F"/>
    <w:rsid w:val="00996FDC"/>
    <w:rsid w:val="009970DD"/>
    <w:rsid w:val="00997129"/>
    <w:rsid w:val="009975F4"/>
    <w:rsid w:val="009976C3"/>
    <w:rsid w:val="009A03F3"/>
    <w:rsid w:val="009A071D"/>
    <w:rsid w:val="009A0FBA"/>
    <w:rsid w:val="009A11A5"/>
    <w:rsid w:val="009A1601"/>
    <w:rsid w:val="009A221E"/>
    <w:rsid w:val="009A2E31"/>
    <w:rsid w:val="009A2EA4"/>
    <w:rsid w:val="009A3210"/>
    <w:rsid w:val="009A408C"/>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F30"/>
    <w:rsid w:val="009B244C"/>
    <w:rsid w:val="009B2D17"/>
    <w:rsid w:val="009B3218"/>
    <w:rsid w:val="009B372A"/>
    <w:rsid w:val="009B3AC2"/>
    <w:rsid w:val="009B3C29"/>
    <w:rsid w:val="009B3F2D"/>
    <w:rsid w:val="009B4202"/>
    <w:rsid w:val="009B4396"/>
    <w:rsid w:val="009B43D4"/>
    <w:rsid w:val="009B4DF4"/>
    <w:rsid w:val="009B4E79"/>
    <w:rsid w:val="009B501F"/>
    <w:rsid w:val="009B564E"/>
    <w:rsid w:val="009B57BA"/>
    <w:rsid w:val="009B5AE4"/>
    <w:rsid w:val="009B5E9F"/>
    <w:rsid w:val="009B5EAA"/>
    <w:rsid w:val="009B5EF2"/>
    <w:rsid w:val="009B6FB5"/>
    <w:rsid w:val="009B74BF"/>
    <w:rsid w:val="009B798F"/>
    <w:rsid w:val="009B7BD0"/>
    <w:rsid w:val="009B7C1F"/>
    <w:rsid w:val="009B7E25"/>
    <w:rsid w:val="009B7E87"/>
    <w:rsid w:val="009C06DA"/>
    <w:rsid w:val="009C1041"/>
    <w:rsid w:val="009C1187"/>
    <w:rsid w:val="009C11D6"/>
    <w:rsid w:val="009C17AC"/>
    <w:rsid w:val="009C1802"/>
    <w:rsid w:val="009C1BA9"/>
    <w:rsid w:val="009C2317"/>
    <w:rsid w:val="009C2434"/>
    <w:rsid w:val="009C3D49"/>
    <w:rsid w:val="009C3D81"/>
    <w:rsid w:val="009C403E"/>
    <w:rsid w:val="009C41E7"/>
    <w:rsid w:val="009C4595"/>
    <w:rsid w:val="009C488A"/>
    <w:rsid w:val="009C4D98"/>
    <w:rsid w:val="009C684E"/>
    <w:rsid w:val="009C75AB"/>
    <w:rsid w:val="009C7A4C"/>
    <w:rsid w:val="009C7FD4"/>
    <w:rsid w:val="009C7FE0"/>
    <w:rsid w:val="009D0A89"/>
    <w:rsid w:val="009D0ED4"/>
    <w:rsid w:val="009D13C2"/>
    <w:rsid w:val="009D1EE3"/>
    <w:rsid w:val="009D21AB"/>
    <w:rsid w:val="009D21D3"/>
    <w:rsid w:val="009D24E2"/>
    <w:rsid w:val="009D285F"/>
    <w:rsid w:val="009D4AFC"/>
    <w:rsid w:val="009D4FF0"/>
    <w:rsid w:val="009D5004"/>
    <w:rsid w:val="009D58DB"/>
    <w:rsid w:val="009D5B5E"/>
    <w:rsid w:val="009D65E2"/>
    <w:rsid w:val="009D703C"/>
    <w:rsid w:val="009D718F"/>
    <w:rsid w:val="009D74B9"/>
    <w:rsid w:val="009D7788"/>
    <w:rsid w:val="009D7798"/>
    <w:rsid w:val="009E04CF"/>
    <w:rsid w:val="009E068F"/>
    <w:rsid w:val="009E0E1A"/>
    <w:rsid w:val="009E0E54"/>
    <w:rsid w:val="009E1156"/>
    <w:rsid w:val="009E14E0"/>
    <w:rsid w:val="009E1DF7"/>
    <w:rsid w:val="009E2505"/>
    <w:rsid w:val="009E35DB"/>
    <w:rsid w:val="009E3950"/>
    <w:rsid w:val="009E3C05"/>
    <w:rsid w:val="009E40DC"/>
    <w:rsid w:val="009E4343"/>
    <w:rsid w:val="009E43A3"/>
    <w:rsid w:val="009E47A3"/>
    <w:rsid w:val="009E47E1"/>
    <w:rsid w:val="009E5B07"/>
    <w:rsid w:val="009E5D48"/>
    <w:rsid w:val="009E75CE"/>
    <w:rsid w:val="009E7AEF"/>
    <w:rsid w:val="009E7F4A"/>
    <w:rsid w:val="009F0118"/>
    <w:rsid w:val="009F03FE"/>
    <w:rsid w:val="009F08F3"/>
    <w:rsid w:val="009F09AD"/>
    <w:rsid w:val="009F0B5D"/>
    <w:rsid w:val="009F0D1D"/>
    <w:rsid w:val="009F0F37"/>
    <w:rsid w:val="009F0FF3"/>
    <w:rsid w:val="009F1111"/>
    <w:rsid w:val="009F18B3"/>
    <w:rsid w:val="009F1946"/>
    <w:rsid w:val="009F19B9"/>
    <w:rsid w:val="009F2395"/>
    <w:rsid w:val="009F29CD"/>
    <w:rsid w:val="009F2BC7"/>
    <w:rsid w:val="009F2C34"/>
    <w:rsid w:val="009F3410"/>
    <w:rsid w:val="009F344F"/>
    <w:rsid w:val="009F4699"/>
    <w:rsid w:val="009F63EC"/>
    <w:rsid w:val="009F6B04"/>
    <w:rsid w:val="009F6F3C"/>
    <w:rsid w:val="009F7B36"/>
    <w:rsid w:val="009F7DB4"/>
    <w:rsid w:val="009F7F16"/>
    <w:rsid w:val="00A00384"/>
    <w:rsid w:val="00A0145D"/>
    <w:rsid w:val="00A016B3"/>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8A3"/>
    <w:rsid w:val="00A075FB"/>
    <w:rsid w:val="00A10227"/>
    <w:rsid w:val="00A109A1"/>
    <w:rsid w:val="00A10AAD"/>
    <w:rsid w:val="00A10C87"/>
    <w:rsid w:val="00A10E0F"/>
    <w:rsid w:val="00A1118C"/>
    <w:rsid w:val="00A112D3"/>
    <w:rsid w:val="00A1284B"/>
    <w:rsid w:val="00A12A84"/>
    <w:rsid w:val="00A12D44"/>
    <w:rsid w:val="00A13501"/>
    <w:rsid w:val="00A13BED"/>
    <w:rsid w:val="00A13CA1"/>
    <w:rsid w:val="00A13E54"/>
    <w:rsid w:val="00A144B0"/>
    <w:rsid w:val="00A14F81"/>
    <w:rsid w:val="00A1547B"/>
    <w:rsid w:val="00A15687"/>
    <w:rsid w:val="00A15AD0"/>
    <w:rsid w:val="00A15E53"/>
    <w:rsid w:val="00A16294"/>
    <w:rsid w:val="00A16489"/>
    <w:rsid w:val="00A16C7E"/>
    <w:rsid w:val="00A173C0"/>
    <w:rsid w:val="00A179AC"/>
    <w:rsid w:val="00A17F63"/>
    <w:rsid w:val="00A20BEB"/>
    <w:rsid w:val="00A20C45"/>
    <w:rsid w:val="00A21416"/>
    <w:rsid w:val="00A2157C"/>
    <w:rsid w:val="00A2193B"/>
    <w:rsid w:val="00A21B3E"/>
    <w:rsid w:val="00A2351A"/>
    <w:rsid w:val="00A23B06"/>
    <w:rsid w:val="00A23B84"/>
    <w:rsid w:val="00A23FC6"/>
    <w:rsid w:val="00A24346"/>
    <w:rsid w:val="00A255D2"/>
    <w:rsid w:val="00A25F72"/>
    <w:rsid w:val="00A26425"/>
    <w:rsid w:val="00A264A9"/>
    <w:rsid w:val="00A272C6"/>
    <w:rsid w:val="00A27785"/>
    <w:rsid w:val="00A3011C"/>
    <w:rsid w:val="00A30187"/>
    <w:rsid w:val="00A30314"/>
    <w:rsid w:val="00A3054E"/>
    <w:rsid w:val="00A30F89"/>
    <w:rsid w:val="00A31202"/>
    <w:rsid w:val="00A3142B"/>
    <w:rsid w:val="00A31656"/>
    <w:rsid w:val="00A31766"/>
    <w:rsid w:val="00A32199"/>
    <w:rsid w:val="00A32791"/>
    <w:rsid w:val="00A33BCF"/>
    <w:rsid w:val="00A33C74"/>
    <w:rsid w:val="00A33E2B"/>
    <w:rsid w:val="00A34338"/>
    <w:rsid w:val="00A3448A"/>
    <w:rsid w:val="00A34C53"/>
    <w:rsid w:val="00A35340"/>
    <w:rsid w:val="00A35A7C"/>
    <w:rsid w:val="00A35E93"/>
    <w:rsid w:val="00A35FCE"/>
    <w:rsid w:val="00A36297"/>
    <w:rsid w:val="00A3658D"/>
    <w:rsid w:val="00A3695D"/>
    <w:rsid w:val="00A36B51"/>
    <w:rsid w:val="00A36EEA"/>
    <w:rsid w:val="00A370CE"/>
    <w:rsid w:val="00A37400"/>
    <w:rsid w:val="00A40822"/>
    <w:rsid w:val="00A40F3B"/>
    <w:rsid w:val="00A41791"/>
    <w:rsid w:val="00A41E2B"/>
    <w:rsid w:val="00A42113"/>
    <w:rsid w:val="00A42AE1"/>
    <w:rsid w:val="00A43157"/>
    <w:rsid w:val="00A4317C"/>
    <w:rsid w:val="00A438BE"/>
    <w:rsid w:val="00A440D0"/>
    <w:rsid w:val="00A443C2"/>
    <w:rsid w:val="00A44FBD"/>
    <w:rsid w:val="00A450D9"/>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0E3A"/>
    <w:rsid w:val="00A515BE"/>
    <w:rsid w:val="00A52ADC"/>
    <w:rsid w:val="00A52E1D"/>
    <w:rsid w:val="00A52FB8"/>
    <w:rsid w:val="00A537C3"/>
    <w:rsid w:val="00A53CD7"/>
    <w:rsid w:val="00A53DA4"/>
    <w:rsid w:val="00A5428F"/>
    <w:rsid w:val="00A54369"/>
    <w:rsid w:val="00A5436B"/>
    <w:rsid w:val="00A55477"/>
    <w:rsid w:val="00A55736"/>
    <w:rsid w:val="00A55833"/>
    <w:rsid w:val="00A55BE6"/>
    <w:rsid w:val="00A5635E"/>
    <w:rsid w:val="00A56825"/>
    <w:rsid w:val="00A5688B"/>
    <w:rsid w:val="00A5701C"/>
    <w:rsid w:val="00A57478"/>
    <w:rsid w:val="00A57606"/>
    <w:rsid w:val="00A5783D"/>
    <w:rsid w:val="00A57988"/>
    <w:rsid w:val="00A57D78"/>
    <w:rsid w:val="00A60BB0"/>
    <w:rsid w:val="00A60FF7"/>
    <w:rsid w:val="00A6140A"/>
    <w:rsid w:val="00A61499"/>
    <w:rsid w:val="00A61B34"/>
    <w:rsid w:val="00A62116"/>
    <w:rsid w:val="00A62152"/>
    <w:rsid w:val="00A62599"/>
    <w:rsid w:val="00A62617"/>
    <w:rsid w:val="00A62A77"/>
    <w:rsid w:val="00A63146"/>
    <w:rsid w:val="00A63483"/>
    <w:rsid w:val="00A63557"/>
    <w:rsid w:val="00A635DC"/>
    <w:rsid w:val="00A637AA"/>
    <w:rsid w:val="00A64A51"/>
    <w:rsid w:val="00A650ED"/>
    <w:rsid w:val="00A657D7"/>
    <w:rsid w:val="00A65950"/>
    <w:rsid w:val="00A660AC"/>
    <w:rsid w:val="00A66264"/>
    <w:rsid w:val="00A669A3"/>
    <w:rsid w:val="00A67452"/>
    <w:rsid w:val="00A67664"/>
    <w:rsid w:val="00A67812"/>
    <w:rsid w:val="00A67E6C"/>
    <w:rsid w:val="00A70049"/>
    <w:rsid w:val="00A704BC"/>
    <w:rsid w:val="00A71209"/>
    <w:rsid w:val="00A712D9"/>
    <w:rsid w:val="00A7175B"/>
    <w:rsid w:val="00A71A6E"/>
    <w:rsid w:val="00A71B99"/>
    <w:rsid w:val="00A7247B"/>
    <w:rsid w:val="00A72F5E"/>
    <w:rsid w:val="00A739D0"/>
    <w:rsid w:val="00A73D74"/>
    <w:rsid w:val="00A74295"/>
    <w:rsid w:val="00A746B4"/>
    <w:rsid w:val="00A7524C"/>
    <w:rsid w:val="00A75570"/>
    <w:rsid w:val="00A755AA"/>
    <w:rsid w:val="00A761D4"/>
    <w:rsid w:val="00A76593"/>
    <w:rsid w:val="00A7730D"/>
    <w:rsid w:val="00A77B37"/>
    <w:rsid w:val="00A77EA9"/>
    <w:rsid w:val="00A77EC4"/>
    <w:rsid w:val="00A80106"/>
    <w:rsid w:val="00A80FCB"/>
    <w:rsid w:val="00A810E8"/>
    <w:rsid w:val="00A81253"/>
    <w:rsid w:val="00A81551"/>
    <w:rsid w:val="00A81B7C"/>
    <w:rsid w:val="00A81BF5"/>
    <w:rsid w:val="00A81BFB"/>
    <w:rsid w:val="00A81F3B"/>
    <w:rsid w:val="00A82001"/>
    <w:rsid w:val="00A82158"/>
    <w:rsid w:val="00A823A6"/>
    <w:rsid w:val="00A82D21"/>
    <w:rsid w:val="00A838B0"/>
    <w:rsid w:val="00A83D84"/>
    <w:rsid w:val="00A84D6B"/>
    <w:rsid w:val="00A85066"/>
    <w:rsid w:val="00A850B8"/>
    <w:rsid w:val="00A851BD"/>
    <w:rsid w:val="00A8555A"/>
    <w:rsid w:val="00A855D3"/>
    <w:rsid w:val="00A85682"/>
    <w:rsid w:val="00A86750"/>
    <w:rsid w:val="00A87917"/>
    <w:rsid w:val="00A879D5"/>
    <w:rsid w:val="00A87E4B"/>
    <w:rsid w:val="00A87E69"/>
    <w:rsid w:val="00A90321"/>
    <w:rsid w:val="00A90354"/>
    <w:rsid w:val="00A909D2"/>
    <w:rsid w:val="00A90BC9"/>
    <w:rsid w:val="00A90CD3"/>
    <w:rsid w:val="00A90DD0"/>
    <w:rsid w:val="00A91428"/>
    <w:rsid w:val="00A91470"/>
    <w:rsid w:val="00A919C1"/>
    <w:rsid w:val="00A91A27"/>
    <w:rsid w:val="00A92879"/>
    <w:rsid w:val="00A92B20"/>
    <w:rsid w:val="00A92BEC"/>
    <w:rsid w:val="00A92CCA"/>
    <w:rsid w:val="00A93870"/>
    <w:rsid w:val="00A93D83"/>
    <w:rsid w:val="00A93EA4"/>
    <w:rsid w:val="00A9442A"/>
    <w:rsid w:val="00A948A7"/>
    <w:rsid w:val="00A94CA8"/>
    <w:rsid w:val="00A95606"/>
    <w:rsid w:val="00A95A56"/>
    <w:rsid w:val="00A95F07"/>
    <w:rsid w:val="00A96417"/>
    <w:rsid w:val="00A964A3"/>
    <w:rsid w:val="00A96AE1"/>
    <w:rsid w:val="00A96B4C"/>
    <w:rsid w:val="00A97307"/>
    <w:rsid w:val="00A9764F"/>
    <w:rsid w:val="00A97CC3"/>
    <w:rsid w:val="00AA016F"/>
    <w:rsid w:val="00AA05EF"/>
    <w:rsid w:val="00AA0B96"/>
    <w:rsid w:val="00AA1465"/>
    <w:rsid w:val="00AA1ED6"/>
    <w:rsid w:val="00AA25F8"/>
    <w:rsid w:val="00AA2F4E"/>
    <w:rsid w:val="00AA2F6B"/>
    <w:rsid w:val="00AA33DF"/>
    <w:rsid w:val="00AA35B9"/>
    <w:rsid w:val="00AA367A"/>
    <w:rsid w:val="00AA38B5"/>
    <w:rsid w:val="00AA38D2"/>
    <w:rsid w:val="00AA4086"/>
    <w:rsid w:val="00AA42B7"/>
    <w:rsid w:val="00AA505F"/>
    <w:rsid w:val="00AA51D6"/>
    <w:rsid w:val="00AA5919"/>
    <w:rsid w:val="00AA6059"/>
    <w:rsid w:val="00AA651A"/>
    <w:rsid w:val="00AA68CE"/>
    <w:rsid w:val="00AA6CC5"/>
    <w:rsid w:val="00AB0450"/>
    <w:rsid w:val="00AB0B4F"/>
    <w:rsid w:val="00AB0BC8"/>
    <w:rsid w:val="00AB11CA"/>
    <w:rsid w:val="00AB13E9"/>
    <w:rsid w:val="00AB14D9"/>
    <w:rsid w:val="00AB23C0"/>
    <w:rsid w:val="00AB2E66"/>
    <w:rsid w:val="00AB3139"/>
    <w:rsid w:val="00AB3C65"/>
    <w:rsid w:val="00AB4AB8"/>
    <w:rsid w:val="00AB5DF7"/>
    <w:rsid w:val="00AB655E"/>
    <w:rsid w:val="00AB6AF7"/>
    <w:rsid w:val="00AB717E"/>
    <w:rsid w:val="00AB77A8"/>
    <w:rsid w:val="00AB7D0A"/>
    <w:rsid w:val="00AC007F"/>
    <w:rsid w:val="00AC026E"/>
    <w:rsid w:val="00AC04F2"/>
    <w:rsid w:val="00AC0A91"/>
    <w:rsid w:val="00AC2675"/>
    <w:rsid w:val="00AC2683"/>
    <w:rsid w:val="00AC2CA8"/>
    <w:rsid w:val="00AC2D2E"/>
    <w:rsid w:val="00AC2ECD"/>
    <w:rsid w:val="00AC3119"/>
    <w:rsid w:val="00AC3197"/>
    <w:rsid w:val="00AC32A2"/>
    <w:rsid w:val="00AC34E6"/>
    <w:rsid w:val="00AC4154"/>
    <w:rsid w:val="00AC4251"/>
    <w:rsid w:val="00AC49FB"/>
    <w:rsid w:val="00AC53A6"/>
    <w:rsid w:val="00AC5A10"/>
    <w:rsid w:val="00AC5AAE"/>
    <w:rsid w:val="00AC6DE7"/>
    <w:rsid w:val="00AC7044"/>
    <w:rsid w:val="00AC717E"/>
    <w:rsid w:val="00AC726B"/>
    <w:rsid w:val="00AC76DB"/>
    <w:rsid w:val="00AC79A5"/>
    <w:rsid w:val="00AC7F4A"/>
    <w:rsid w:val="00AD0642"/>
    <w:rsid w:val="00AD0AA3"/>
    <w:rsid w:val="00AD0ECF"/>
    <w:rsid w:val="00AD0F32"/>
    <w:rsid w:val="00AD1320"/>
    <w:rsid w:val="00AD2020"/>
    <w:rsid w:val="00AD20C6"/>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7AC"/>
    <w:rsid w:val="00AE2A2A"/>
    <w:rsid w:val="00AE2CE0"/>
    <w:rsid w:val="00AE3167"/>
    <w:rsid w:val="00AE32D4"/>
    <w:rsid w:val="00AE3A70"/>
    <w:rsid w:val="00AE40E0"/>
    <w:rsid w:val="00AE42ED"/>
    <w:rsid w:val="00AE444A"/>
    <w:rsid w:val="00AE45B2"/>
    <w:rsid w:val="00AE4807"/>
    <w:rsid w:val="00AE4DBA"/>
    <w:rsid w:val="00AE4F07"/>
    <w:rsid w:val="00AE5556"/>
    <w:rsid w:val="00AE5CF7"/>
    <w:rsid w:val="00AE5E43"/>
    <w:rsid w:val="00AE63AB"/>
    <w:rsid w:val="00AE7FF6"/>
    <w:rsid w:val="00AF0508"/>
    <w:rsid w:val="00AF0695"/>
    <w:rsid w:val="00AF0BFE"/>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6970"/>
    <w:rsid w:val="00AF766E"/>
    <w:rsid w:val="00AF779D"/>
    <w:rsid w:val="00AF78ED"/>
    <w:rsid w:val="00AF7ABA"/>
    <w:rsid w:val="00AF7B02"/>
    <w:rsid w:val="00AF7B0B"/>
    <w:rsid w:val="00B000F8"/>
    <w:rsid w:val="00B0014F"/>
    <w:rsid w:val="00B006FE"/>
    <w:rsid w:val="00B007CB"/>
    <w:rsid w:val="00B009F5"/>
    <w:rsid w:val="00B00A30"/>
    <w:rsid w:val="00B00ADD"/>
    <w:rsid w:val="00B01792"/>
    <w:rsid w:val="00B02100"/>
    <w:rsid w:val="00B02292"/>
    <w:rsid w:val="00B02AA9"/>
    <w:rsid w:val="00B02FA3"/>
    <w:rsid w:val="00B0324F"/>
    <w:rsid w:val="00B036A0"/>
    <w:rsid w:val="00B03FCB"/>
    <w:rsid w:val="00B0448D"/>
    <w:rsid w:val="00B04DF3"/>
    <w:rsid w:val="00B05084"/>
    <w:rsid w:val="00B05253"/>
    <w:rsid w:val="00B0565C"/>
    <w:rsid w:val="00B059C2"/>
    <w:rsid w:val="00B05B66"/>
    <w:rsid w:val="00B06158"/>
    <w:rsid w:val="00B061FD"/>
    <w:rsid w:val="00B073D1"/>
    <w:rsid w:val="00B07BB5"/>
    <w:rsid w:val="00B101E0"/>
    <w:rsid w:val="00B10441"/>
    <w:rsid w:val="00B10447"/>
    <w:rsid w:val="00B10849"/>
    <w:rsid w:val="00B110D5"/>
    <w:rsid w:val="00B116EC"/>
    <w:rsid w:val="00B11715"/>
    <w:rsid w:val="00B11828"/>
    <w:rsid w:val="00B11FA3"/>
    <w:rsid w:val="00B12115"/>
    <w:rsid w:val="00B130B5"/>
    <w:rsid w:val="00B130C7"/>
    <w:rsid w:val="00B133D4"/>
    <w:rsid w:val="00B13A5F"/>
    <w:rsid w:val="00B13B3A"/>
    <w:rsid w:val="00B142E7"/>
    <w:rsid w:val="00B15273"/>
    <w:rsid w:val="00B15444"/>
    <w:rsid w:val="00B15577"/>
    <w:rsid w:val="00B157F9"/>
    <w:rsid w:val="00B15C74"/>
    <w:rsid w:val="00B162FE"/>
    <w:rsid w:val="00B16981"/>
    <w:rsid w:val="00B16B48"/>
    <w:rsid w:val="00B17728"/>
    <w:rsid w:val="00B17A5E"/>
    <w:rsid w:val="00B2016D"/>
    <w:rsid w:val="00B20256"/>
    <w:rsid w:val="00B20D09"/>
    <w:rsid w:val="00B20E36"/>
    <w:rsid w:val="00B210E9"/>
    <w:rsid w:val="00B21270"/>
    <w:rsid w:val="00B21A93"/>
    <w:rsid w:val="00B21F5D"/>
    <w:rsid w:val="00B22D23"/>
    <w:rsid w:val="00B231F1"/>
    <w:rsid w:val="00B235CC"/>
    <w:rsid w:val="00B235D8"/>
    <w:rsid w:val="00B23670"/>
    <w:rsid w:val="00B23F65"/>
    <w:rsid w:val="00B2468A"/>
    <w:rsid w:val="00B248B0"/>
    <w:rsid w:val="00B24B5C"/>
    <w:rsid w:val="00B24C53"/>
    <w:rsid w:val="00B24E2E"/>
    <w:rsid w:val="00B2593D"/>
    <w:rsid w:val="00B26318"/>
    <w:rsid w:val="00B269DE"/>
    <w:rsid w:val="00B272D7"/>
    <w:rsid w:val="00B2763F"/>
    <w:rsid w:val="00B27756"/>
    <w:rsid w:val="00B27A16"/>
    <w:rsid w:val="00B27AAC"/>
    <w:rsid w:val="00B30929"/>
    <w:rsid w:val="00B30E25"/>
    <w:rsid w:val="00B31C3E"/>
    <w:rsid w:val="00B32003"/>
    <w:rsid w:val="00B33221"/>
    <w:rsid w:val="00B33B27"/>
    <w:rsid w:val="00B34755"/>
    <w:rsid w:val="00B34BAC"/>
    <w:rsid w:val="00B34C22"/>
    <w:rsid w:val="00B34C44"/>
    <w:rsid w:val="00B34D82"/>
    <w:rsid w:val="00B35211"/>
    <w:rsid w:val="00B3680B"/>
    <w:rsid w:val="00B36940"/>
    <w:rsid w:val="00B36BE4"/>
    <w:rsid w:val="00B36EF1"/>
    <w:rsid w:val="00B372AA"/>
    <w:rsid w:val="00B375E8"/>
    <w:rsid w:val="00B40445"/>
    <w:rsid w:val="00B40882"/>
    <w:rsid w:val="00B40BF2"/>
    <w:rsid w:val="00B40C56"/>
    <w:rsid w:val="00B41888"/>
    <w:rsid w:val="00B41D70"/>
    <w:rsid w:val="00B41DAA"/>
    <w:rsid w:val="00B4243B"/>
    <w:rsid w:val="00B425EF"/>
    <w:rsid w:val="00B426BE"/>
    <w:rsid w:val="00B42999"/>
    <w:rsid w:val="00B42E1A"/>
    <w:rsid w:val="00B42E66"/>
    <w:rsid w:val="00B43805"/>
    <w:rsid w:val="00B44269"/>
    <w:rsid w:val="00B44482"/>
    <w:rsid w:val="00B45409"/>
    <w:rsid w:val="00B45A52"/>
    <w:rsid w:val="00B45AA4"/>
    <w:rsid w:val="00B46037"/>
    <w:rsid w:val="00B46175"/>
    <w:rsid w:val="00B466D3"/>
    <w:rsid w:val="00B46746"/>
    <w:rsid w:val="00B46DBB"/>
    <w:rsid w:val="00B47063"/>
    <w:rsid w:val="00B47475"/>
    <w:rsid w:val="00B47771"/>
    <w:rsid w:val="00B477E5"/>
    <w:rsid w:val="00B47B4C"/>
    <w:rsid w:val="00B50005"/>
    <w:rsid w:val="00B50A75"/>
    <w:rsid w:val="00B50F31"/>
    <w:rsid w:val="00B51977"/>
    <w:rsid w:val="00B52246"/>
    <w:rsid w:val="00B52745"/>
    <w:rsid w:val="00B52C53"/>
    <w:rsid w:val="00B52D15"/>
    <w:rsid w:val="00B52E6D"/>
    <w:rsid w:val="00B5388B"/>
    <w:rsid w:val="00B53A50"/>
    <w:rsid w:val="00B540B2"/>
    <w:rsid w:val="00B54DD1"/>
    <w:rsid w:val="00B553B9"/>
    <w:rsid w:val="00B55489"/>
    <w:rsid w:val="00B56BC3"/>
    <w:rsid w:val="00B57039"/>
    <w:rsid w:val="00B575C8"/>
    <w:rsid w:val="00B57634"/>
    <w:rsid w:val="00B57D6D"/>
    <w:rsid w:val="00B57E1A"/>
    <w:rsid w:val="00B601F6"/>
    <w:rsid w:val="00B60FF6"/>
    <w:rsid w:val="00B6253B"/>
    <w:rsid w:val="00B625B1"/>
    <w:rsid w:val="00B62A98"/>
    <w:rsid w:val="00B62C90"/>
    <w:rsid w:val="00B62D44"/>
    <w:rsid w:val="00B6329B"/>
    <w:rsid w:val="00B63B63"/>
    <w:rsid w:val="00B63DD9"/>
    <w:rsid w:val="00B64EBC"/>
    <w:rsid w:val="00B651D6"/>
    <w:rsid w:val="00B658B1"/>
    <w:rsid w:val="00B658DD"/>
    <w:rsid w:val="00B65F6C"/>
    <w:rsid w:val="00B65FAA"/>
    <w:rsid w:val="00B664C7"/>
    <w:rsid w:val="00B66AED"/>
    <w:rsid w:val="00B66FF7"/>
    <w:rsid w:val="00B70492"/>
    <w:rsid w:val="00B71E73"/>
    <w:rsid w:val="00B72F7E"/>
    <w:rsid w:val="00B7321D"/>
    <w:rsid w:val="00B734D4"/>
    <w:rsid w:val="00B73869"/>
    <w:rsid w:val="00B739F6"/>
    <w:rsid w:val="00B74729"/>
    <w:rsid w:val="00B74AB3"/>
    <w:rsid w:val="00B74AC2"/>
    <w:rsid w:val="00B74DA8"/>
    <w:rsid w:val="00B7528C"/>
    <w:rsid w:val="00B756C8"/>
    <w:rsid w:val="00B75758"/>
    <w:rsid w:val="00B769D7"/>
    <w:rsid w:val="00B76C86"/>
    <w:rsid w:val="00B76EF8"/>
    <w:rsid w:val="00B772E6"/>
    <w:rsid w:val="00B776B0"/>
    <w:rsid w:val="00B804C1"/>
    <w:rsid w:val="00B80908"/>
    <w:rsid w:val="00B8093E"/>
    <w:rsid w:val="00B80A1C"/>
    <w:rsid w:val="00B80F2C"/>
    <w:rsid w:val="00B81A6C"/>
    <w:rsid w:val="00B81EDC"/>
    <w:rsid w:val="00B82679"/>
    <w:rsid w:val="00B82CB3"/>
    <w:rsid w:val="00B833DF"/>
    <w:rsid w:val="00B83566"/>
    <w:rsid w:val="00B83B77"/>
    <w:rsid w:val="00B841E8"/>
    <w:rsid w:val="00B84C8A"/>
    <w:rsid w:val="00B850CF"/>
    <w:rsid w:val="00B85595"/>
    <w:rsid w:val="00B85633"/>
    <w:rsid w:val="00B85DE5"/>
    <w:rsid w:val="00B86794"/>
    <w:rsid w:val="00B869D5"/>
    <w:rsid w:val="00B86F08"/>
    <w:rsid w:val="00B8702C"/>
    <w:rsid w:val="00B87081"/>
    <w:rsid w:val="00B87484"/>
    <w:rsid w:val="00B876F7"/>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8C6"/>
    <w:rsid w:val="00B95ED7"/>
    <w:rsid w:val="00B963DA"/>
    <w:rsid w:val="00B96F63"/>
    <w:rsid w:val="00B96F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4987"/>
    <w:rsid w:val="00BA51EF"/>
    <w:rsid w:val="00BA541A"/>
    <w:rsid w:val="00BA56D2"/>
    <w:rsid w:val="00BA577F"/>
    <w:rsid w:val="00BA5BF0"/>
    <w:rsid w:val="00BA67BF"/>
    <w:rsid w:val="00BA67E8"/>
    <w:rsid w:val="00BA73AF"/>
    <w:rsid w:val="00BA73DF"/>
    <w:rsid w:val="00BA76E0"/>
    <w:rsid w:val="00BA7C4F"/>
    <w:rsid w:val="00BA7DE1"/>
    <w:rsid w:val="00BA7EA0"/>
    <w:rsid w:val="00BB07CA"/>
    <w:rsid w:val="00BB096D"/>
    <w:rsid w:val="00BB0A3F"/>
    <w:rsid w:val="00BB1372"/>
    <w:rsid w:val="00BB1526"/>
    <w:rsid w:val="00BB1982"/>
    <w:rsid w:val="00BB1EB8"/>
    <w:rsid w:val="00BB20CE"/>
    <w:rsid w:val="00BB2553"/>
    <w:rsid w:val="00BB297B"/>
    <w:rsid w:val="00BB2A25"/>
    <w:rsid w:val="00BB2E3C"/>
    <w:rsid w:val="00BB4706"/>
    <w:rsid w:val="00BB51E9"/>
    <w:rsid w:val="00BB685B"/>
    <w:rsid w:val="00BB749F"/>
    <w:rsid w:val="00BB774E"/>
    <w:rsid w:val="00BB7EEC"/>
    <w:rsid w:val="00BC01E1"/>
    <w:rsid w:val="00BC07F2"/>
    <w:rsid w:val="00BC0FDC"/>
    <w:rsid w:val="00BC2268"/>
    <w:rsid w:val="00BC265C"/>
    <w:rsid w:val="00BC2748"/>
    <w:rsid w:val="00BC27FE"/>
    <w:rsid w:val="00BC286F"/>
    <w:rsid w:val="00BC2CFB"/>
    <w:rsid w:val="00BC3053"/>
    <w:rsid w:val="00BC3B08"/>
    <w:rsid w:val="00BC3CA3"/>
    <w:rsid w:val="00BC3F27"/>
    <w:rsid w:val="00BC40F1"/>
    <w:rsid w:val="00BC43CB"/>
    <w:rsid w:val="00BC4680"/>
    <w:rsid w:val="00BC47DD"/>
    <w:rsid w:val="00BC498F"/>
    <w:rsid w:val="00BC4AB7"/>
    <w:rsid w:val="00BC4D2E"/>
    <w:rsid w:val="00BC4D4C"/>
    <w:rsid w:val="00BC6132"/>
    <w:rsid w:val="00BC6A60"/>
    <w:rsid w:val="00BC6DF0"/>
    <w:rsid w:val="00BC6E83"/>
    <w:rsid w:val="00BC7378"/>
    <w:rsid w:val="00BC78AA"/>
    <w:rsid w:val="00BC7E1F"/>
    <w:rsid w:val="00BD0128"/>
    <w:rsid w:val="00BD11A7"/>
    <w:rsid w:val="00BD1AB5"/>
    <w:rsid w:val="00BD24F2"/>
    <w:rsid w:val="00BD2627"/>
    <w:rsid w:val="00BD30FE"/>
    <w:rsid w:val="00BD3673"/>
    <w:rsid w:val="00BD3992"/>
    <w:rsid w:val="00BD3FA9"/>
    <w:rsid w:val="00BD41BB"/>
    <w:rsid w:val="00BD4278"/>
    <w:rsid w:val="00BD4766"/>
    <w:rsid w:val="00BD48AC"/>
    <w:rsid w:val="00BD53A8"/>
    <w:rsid w:val="00BD5E8F"/>
    <w:rsid w:val="00BD5F1A"/>
    <w:rsid w:val="00BD5FEA"/>
    <w:rsid w:val="00BD6495"/>
    <w:rsid w:val="00BD67BE"/>
    <w:rsid w:val="00BD6EA1"/>
    <w:rsid w:val="00BD7377"/>
    <w:rsid w:val="00BD7625"/>
    <w:rsid w:val="00BD7665"/>
    <w:rsid w:val="00BE0D29"/>
    <w:rsid w:val="00BE0E26"/>
    <w:rsid w:val="00BE0E2F"/>
    <w:rsid w:val="00BE1234"/>
    <w:rsid w:val="00BE12E2"/>
    <w:rsid w:val="00BE132B"/>
    <w:rsid w:val="00BE1AC0"/>
    <w:rsid w:val="00BE1C96"/>
    <w:rsid w:val="00BE23A0"/>
    <w:rsid w:val="00BE27E0"/>
    <w:rsid w:val="00BE2F17"/>
    <w:rsid w:val="00BE2FA6"/>
    <w:rsid w:val="00BE333F"/>
    <w:rsid w:val="00BE3F1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293"/>
    <w:rsid w:val="00BF5B98"/>
    <w:rsid w:val="00BF5CA5"/>
    <w:rsid w:val="00BF5D5A"/>
    <w:rsid w:val="00BF6812"/>
    <w:rsid w:val="00BF68E1"/>
    <w:rsid w:val="00BF69FD"/>
    <w:rsid w:val="00BF6B99"/>
    <w:rsid w:val="00BF6D20"/>
    <w:rsid w:val="00BF6D4F"/>
    <w:rsid w:val="00BF6F3D"/>
    <w:rsid w:val="00BF74C7"/>
    <w:rsid w:val="00BF756E"/>
    <w:rsid w:val="00C0063E"/>
    <w:rsid w:val="00C0135D"/>
    <w:rsid w:val="00C015F1"/>
    <w:rsid w:val="00C01C82"/>
    <w:rsid w:val="00C01F33"/>
    <w:rsid w:val="00C02339"/>
    <w:rsid w:val="00C02445"/>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5E97"/>
    <w:rsid w:val="00C0687F"/>
    <w:rsid w:val="00C06944"/>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49"/>
    <w:rsid w:val="00C154BB"/>
    <w:rsid w:val="00C155C7"/>
    <w:rsid w:val="00C15ABD"/>
    <w:rsid w:val="00C15CA5"/>
    <w:rsid w:val="00C16339"/>
    <w:rsid w:val="00C16C4B"/>
    <w:rsid w:val="00C206C3"/>
    <w:rsid w:val="00C20E12"/>
    <w:rsid w:val="00C2122C"/>
    <w:rsid w:val="00C212D7"/>
    <w:rsid w:val="00C2180D"/>
    <w:rsid w:val="00C2297E"/>
    <w:rsid w:val="00C22B77"/>
    <w:rsid w:val="00C22D49"/>
    <w:rsid w:val="00C22E77"/>
    <w:rsid w:val="00C22F4E"/>
    <w:rsid w:val="00C23265"/>
    <w:rsid w:val="00C2359D"/>
    <w:rsid w:val="00C23725"/>
    <w:rsid w:val="00C237AC"/>
    <w:rsid w:val="00C23BAE"/>
    <w:rsid w:val="00C242C3"/>
    <w:rsid w:val="00C245EC"/>
    <w:rsid w:val="00C24C31"/>
    <w:rsid w:val="00C2511C"/>
    <w:rsid w:val="00C2538B"/>
    <w:rsid w:val="00C254B5"/>
    <w:rsid w:val="00C2564B"/>
    <w:rsid w:val="00C25F49"/>
    <w:rsid w:val="00C26848"/>
    <w:rsid w:val="00C26A79"/>
    <w:rsid w:val="00C27393"/>
    <w:rsid w:val="00C27959"/>
    <w:rsid w:val="00C279B5"/>
    <w:rsid w:val="00C27B1D"/>
    <w:rsid w:val="00C27C45"/>
    <w:rsid w:val="00C27F20"/>
    <w:rsid w:val="00C30119"/>
    <w:rsid w:val="00C3028A"/>
    <w:rsid w:val="00C30694"/>
    <w:rsid w:val="00C30DBD"/>
    <w:rsid w:val="00C31205"/>
    <w:rsid w:val="00C326B0"/>
    <w:rsid w:val="00C32781"/>
    <w:rsid w:val="00C3354C"/>
    <w:rsid w:val="00C335D0"/>
    <w:rsid w:val="00C33C64"/>
    <w:rsid w:val="00C351DF"/>
    <w:rsid w:val="00C3576C"/>
    <w:rsid w:val="00C35877"/>
    <w:rsid w:val="00C36932"/>
    <w:rsid w:val="00C36E38"/>
    <w:rsid w:val="00C3719D"/>
    <w:rsid w:val="00C3772D"/>
    <w:rsid w:val="00C401DB"/>
    <w:rsid w:val="00C403F4"/>
    <w:rsid w:val="00C40F55"/>
    <w:rsid w:val="00C41182"/>
    <w:rsid w:val="00C415AD"/>
    <w:rsid w:val="00C41779"/>
    <w:rsid w:val="00C4188A"/>
    <w:rsid w:val="00C419B2"/>
    <w:rsid w:val="00C41DBD"/>
    <w:rsid w:val="00C42038"/>
    <w:rsid w:val="00C42AEB"/>
    <w:rsid w:val="00C42D2D"/>
    <w:rsid w:val="00C44027"/>
    <w:rsid w:val="00C447DE"/>
    <w:rsid w:val="00C4529B"/>
    <w:rsid w:val="00C452C8"/>
    <w:rsid w:val="00C456A6"/>
    <w:rsid w:val="00C46AD6"/>
    <w:rsid w:val="00C46B11"/>
    <w:rsid w:val="00C46D78"/>
    <w:rsid w:val="00C46DA4"/>
    <w:rsid w:val="00C478FB"/>
    <w:rsid w:val="00C47A7D"/>
    <w:rsid w:val="00C501E8"/>
    <w:rsid w:val="00C50211"/>
    <w:rsid w:val="00C50A8F"/>
    <w:rsid w:val="00C50E26"/>
    <w:rsid w:val="00C50E3D"/>
    <w:rsid w:val="00C512F2"/>
    <w:rsid w:val="00C514A7"/>
    <w:rsid w:val="00C516E0"/>
    <w:rsid w:val="00C51915"/>
    <w:rsid w:val="00C5197E"/>
    <w:rsid w:val="00C5220C"/>
    <w:rsid w:val="00C52255"/>
    <w:rsid w:val="00C5268F"/>
    <w:rsid w:val="00C5298D"/>
    <w:rsid w:val="00C52A8F"/>
    <w:rsid w:val="00C52CC7"/>
    <w:rsid w:val="00C52F56"/>
    <w:rsid w:val="00C5314F"/>
    <w:rsid w:val="00C53A46"/>
    <w:rsid w:val="00C5416D"/>
    <w:rsid w:val="00C54696"/>
    <w:rsid w:val="00C54995"/>
    <w:rsid w:val="00C54D41"/>
    <w:rsid w:val="00C5511E"/>
    <w:rsid w:val="00C554CF"/>
    <w:rsid w:val="00C57D0A"/>
    <w:rsid w:val="00C6043E"/>
    <w:rsid w:val="00C60681"/>
    <w:rsid w:val="00C60783"/>
    <w:rsid w:val="00C60B3D"/>
    <w:rsid w:val="00C612DB"/>
    <w:rsid w:val="00C61714"/>
    <w:rsid w:val="00C61884"/>
    <w:rsid w:val="00C618D0"/>
    <w:rsid w:val="00C624CE"/>
    <w:rsid w:val="00C6255E"/>
    <w:rsid w:val="00C625C2"/>
    <w:rsid w:val="00C62943"/>
    <w:rsid w:val="00C62AD8"/>
    <w:rsid w:val="00C63177"/>
    <w:rsid w:val="00C631B7"/>
    <w:rsid w:val="00C63222"/>
    <w:rsid w:val="00C63374"/>
    <w:rsid w:val="00C63803"/>
    <w:rsid w:val="00C64411"/>
    <w:rsid w:val="00C64672"/>
    <w:rsid w:val="00C64CDC"/>
    <w:rsid w:val="00C6532F"/>
    <w:rsid w:val="00C65910"/>
    <w:rsid w:val="00C65BBA"/>
    <w:rsid w:val="00C65D33"/>
    <w:rsid w:val="00C65DD6"/>
    <w:rsid w:val="00C66B28"/>
    <w:rsid w:val="00C67775"/>
    <w:rsid w:val="00C678F7"/>
    <w:rsid w:val="00C67A0A"/>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3FC8"/>
    <w:rsid w:val="00C7465F"/>
    <w:rsid w:val="00C74B02"/>
    <w:rsid w:val="00C74CF9"/>
    <w:rsid w:val="00C75AA6"/>
    <w:rsid w:val="00C75D2F"/>
    <w:rsid w:val="00C765EC"/>
    <w:rsid w:val="00C767BE"/>
    <w:rsid w:val="00C76CAF"/>
    <w:rsid w:val="00C76E3C"/>
    <w:rsid w:val="00C77108"/>
    <w:rsid w:val="00C77571"/>
    <w:rsid w:val="00C77596"/>
    <w:rsid w:val="00C77F04"/>
    <w:rsid w:val="00C80DAD"/>
    <w:rsid w:val="00C81568"/>
    <w:rsid w:val="00C81789"/>
    <w:rsid w:val="00C819F7"/>
    <w:rsid w:val="00C81CA1"/>
    <w:rsid w:val="00C8219E"/>
    <w:rsid w:val="00C83077"/>
    <w:rsid w:val="00C8368A"/>
    <w:rsid w:val="00C840CF"/>
    <w:rsid w:val="00C8466A"/>
    <w:rsid w:val="00C851D6"/>
    <w:rsid w:val="00C86705"/>
    <w:rsid w:val="00C87CDD"/>
    <w:rsid w:val="00C87E3F"/>
    <w:rsid w:val="00C90009"/>
    <w:rsid w:val="00C9027A"/>
    <w:rsid w:val="00C9068E"/>
    <w:rsid w:val="00C908ED"/>
    <w:rsid w:val="00C908F1"/>
    <w:rsid w:val="00C9126A"/>
    <w:rsid w:val="00C9135C"/>
    <w:rsid w:val="00C918CC"/>
    <w:rsid w:val="00C91CE0"/>
    <w:rsid w:val="00C91CF4"/>
    <w:rsid w:val="00C9228C"/>
    <w:rsid w:val="00C92316"/>
    <w:rsid w:val="00C929D0"/>
    <w:rsid w:val="00C92CC2"/>
    <w:rsid w:val="00C930F0"/>
    <w:rsid w:val="00C93C4B"/>
    <w:rsid w:val="00C944AB"/>
    <w:rsid w:val="00C94930"/>
    <w:rsid w:val="00C94BD6"/>
    <w:rsid w:val="00C94C0D"/>
    <w:rsid w:val="00C9512F"/>
    <w:rsid w:val="00C95193"/>
    <w:rsid w:val="00C95B40"/>
    <w:rsid w:val="00C95CF8"/>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49C"/>
    <w:rsid w:val="00CA3604"/>
    <w:rsid w:val="00CA4762"/>
    <w:rsid w:val="00CA48A3"/>
    <w:rsid w:val="00CA48DC"/>
    <w:rsid w:val="00CA58E5"/>
    <w:rsid w:val="00CA5FDE"/>
    <w:rsid w:val="00CA618F"/>
    <w:rsid w:val="00CA6B15"/>
    <w:rsid w:val="00CA6B7E"/>
    <w:rsid w:val="00CA7882"/>
    <w:rsid w:val="00CB0076"/>
    <w:rsid w:val="00CB00AD"/>
    <w:rsid w:val="00CB0163"/>
    <w:rsid w:val="00CB0AB2"/>
    <w:rsid w:val="00CB1239"/>
    <w:rsid w:val="00CB1460"/>
    <w:rsid w:val="00CB1571"/>
    <w:rsid w:val="00CB19A7"/>
    <w:rsid w:val="00CB1EC6"/>
    <w:rsid w:val="00CB1F63"/>
    <w:rsid w:val="00CB2F97"/>
    <w:rsid w:val="00CB3321"/>
    <w:rsid w:val="00CB3F8B"/>
    <w:rsid w:val="00CB4487"/>
    <w:rsid w:val="00CB44F9"/>
    <w:rsid w:val="00CB4738"/>
    <w:rsid w:val="00CB4910"/>
    <w:rsid w:val="00CB4FB4"/>
    <w:rsid w:val="00CB509C"/>
    <w:rsid w:val="00CB6133"/>
    <w:rsid w:val="00CB6A13"/>
    <w:rsid w:val="00CB6FD0"/>
    <w:rsid w:val="00CB7170"/>
    <w:rsid w:val="00CB799E"/>
    <w:rsid w:val="00CC012F"/>
    <w:rsid w:val="00CC040E"/>
    <w:rsid w:val="00CC0413"/>
    <w:rsid w:val="00CC0748"/>
    <w:rsid w:val="00CC1105"/>
    <w:rsid w:val="00CC111F"/>
    <w:rsid w:val="00CC1491"/>
    <w:rsid w:val="00CC1EBF"/>
    <w:rsid w:val="00CC2011"/>
    <w:rsid w:val="00CC33B1"/>
    <w:rsid w:val="00CC38A6"/>
    <w:rsid w:val="00CC3EA0"/>
    <w:rsid w:val="00CC41CC"/>
    <w:rsid w:val="00CC426A"/>
    <w:rsid w:val="00CC4946"/>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5538"/>
    <w:rsid w:val="00CD79E9"/>
    <w:rsid w:val="00CE0404"/>
    <w:rsid w:val="00CE0424"/>
    <w:rsid w:val="00CE07EB"/>
    <w:rsid w:val="00CE0A5C"/>
    <w:rsid w:val="00CE18C0"/>
    <w:rsid w:val="00CE1961"/>
    <w:rsid w:val="00CE242E"/>
    <w:rsid w:val="00CE34D8"/>
    <w:rsid w:val="00CE3682"/>
    <w:rsid w:val="00CE3D62"/>
    <w:rsid w:val="00CE40CF"/>
    <w:rsid w:val="00CE4829"/>
    <w:rsid w:val="00CE4BD0"/>
    <w:rsid w:val="00CE4EBA"/>
    <w:rsid w:val="00CE5A3E"/>
    <w:rsid w:val="00CE5E23"/>
    <w:rsid w:val="00CE6231"/>
    <w:rsid w:val="00CE6539"/>
    <w:rsid w:val="00CE664C"/>
    <w:rsid w:val="00CE696F"/>
    <w:rsid w:val="00CE7561"/>
    <w:rsid w:val="00CE7B21"/>
    <w:rsid w:val="00CE7D98"/>
    <w:rsid w:val="00CF0BB6"/>
    <w:rsid w:val="00CF0EE6"/>
    <w:rsid w:val="00CF1354"/>
    <w:rsid w:val="00CF1BEF"/>
    <w:rsid w:val="00CF1CF4"/>
    <w:rsid w:val="00CF20A8"/>
    <w:rsid w:val="00CF2D56"/>
    <w:rsid w:val="00CF31C4"/>
    <w:rsid w:val="00CF3B1F"/>
    <w:rsid w:val="00CF3BF6"/>
    <w:rsid w:val="00CF3D52"/>
    <w:rsid w:val="00CF3DC4"/>
    <w:rsid w:val="00CF4383"/>
    <w:rsid w:val="00CF4576"/>
    <w:rsid w:val="00CF4A4D"/>
    <w:rsid w:val="00CF4F84"/>
    <w:rsid w:val="00CF5FA3"/>
    <w:rsid w:val="00CF625B"/>
    <w:rsid w:val="00CF6406"/>
    <w:rsid w:val="00CF64CD"/>
    <w:rsid w:val="00CF653C"/>
    <w:rsid w:val="00CF687E"/>
    <w:rsid w:val="00CF72CE"/>
    <w:rsid w:val="00CF75AC"/>
    <w:rsid w:val="00CF7E43"/>
    <w:rsid w:val="00CF7F53"/>
    <w:rsid w:val="00D0045A"/>
    <w:rsid w:val="00D006BD"/>
    <w:rsid w:val="00D015EF"/>
    <w:rsid w:val="00D020D9"/>
    <w:rsid w:val="00D0250A"/>
    <w:rsid w:val="00D0251F"/>
    <w:rsid w:val="00D02520"/>
    <w:rsid w:val="00D028FD"/>
    <w:rsid w:val="00D02C0E"/>
    <w:rsid w:val="00D03185"/>
    <w:rsid w:val="00D03282"/>
    <w:rsid w:val="00D0349B"/>
    <w:rsid w:val="00D03F97"/>
    <w:rsid w:val="00D047F9"/>
    <w:rsid w:val="00D04AAE"/>
    <w:rsid w:val="00D04C55"/>
    <w:rsid w:val="00D053D8"/>
    <w:rsid w:val="00D0605A"/>
    <w:rsid w:val="00D060D4"/>
    <w:rsid w:val="00D06175"/>
    <w:rsid w:val="00D06472"/>
    <w:rsid w:val="00D06A83"/>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23F3"/>
    <w:rsid w:val="00D13135"/>
    <w:rsid w:val="00D13CF4"/>
    <w:rsid w:val="00D13E4E"/>
    <w:rsid w:val="00D13EF1"/>
    <w:rsid w:val="00D140A6"/>
    <w:rsid w:val="00D14C7C"/>
    <w:rsid w:val="00D152CA"/>
    <w:rsid w:val="00D15B4B"/>
    <w:rsid w:val="00D169D9"/>
    <w:rsid w:val="00D1720E"/>
    <w:rsid w:val="00D17319"/>
    <w:rsid w:val="00D17923"/>
    <w:rsid w:val="00D17D16"/>
    <w:rsid w:val="00D17E97"/>
    <w:rsid w:val="00D20ABB"/>
    <w:rsid w:val="00D20E7E"/>
    <w:rsid w:val="00D21149"/>
    <w:rsid w:val="00D21230"/>
    <w:rsid w:val="00D21D10"/>
    <w:rsid w:val="00D21DB1"/>
    <w:rsid w:val="00D21EF7"/>
    <w:rsid w:val="00D21FC5"/>
    <w:rsid w:val="00D220DD"/>
    <w:rsid w:val="00D2232E"/>
    <w:rsid w:val="00D22540"/>
    <w:rsid w:val="00D239A7"/>
    <w:rsid w:val="00D23F47"/>
    <w:rsid w:val="00D2512C"/>
    <w:rsid w:val="00D25216"/>
    <w:rsid w:val="00D25C37"/>
    <w:rsid w:val="00D25DA8"/>
    <w:rsid w:val="00D2603F"/>
    <w:rsid w:val="00D26451"/>
    <w:rsid w:val="00D276C8"/>
    <w:rsid w:val="00D27E30"/>
    <w:rsid w:val="00D302C0"/>
    <w:rsid w:val="00D30E73"/>
    <w:rsid w:val="00D312A1"/>
    <w:rsid w:val="00D316E2"/>
    <w:rsid w:val="00D31A0C"/>
    <w:rsid w:val="00D31DD9"/>
    <w:rsid w:val="00D3346B"/>
    <w:rsid w:val="00D34123"/>
    <w:rsid w:val="00D344D5"/>
    <w:rsid w:val="00D36D2B"/>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456F"/>
    <w:rsid w:val="00D459C3"/>
    <w:rsid w:val="00D45CD0"/>
    <w:rsid w:val="00D46B5F"/>
    <w:rsid w:val="00D46CA1"/>
    <w:rsid w:val="00D46E9A"/>
    <w:rsid w:val="00D4719A"/>
    <w:rsid w:val="00D47303"/>
    <w:rsid w:val="00D4760B"/>
    <w:rsid w:val="00D5016B"/>
    <w:rsid w:val="00D50409"/>
    <w:rsid w:val="00D50EFF"/>
    <w:rsid w:val="00D51830"/>
    <w:rsid w:val="00D518BC"/>
    <w:rsid w:val="00D51B42"/>
    <w:rsid w:val="00D51BC4"/>
    <w:rsid w:val="00D51DB6"/>
    <w:rsid w:val="00D52F4D"/>
    <w:rsid w:val="00D5404A"/>
    <w:rsid w:val="00D542E9"/>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F42"/>
    <w:rsid w:val="00D652B5"/>
    <w:rsid w:val="00D654D2"/>
    <w:rsid w:val="00D65796"/>
    <w:rsid w:val="00D65DB1"/>
    <w:rsid w:val="00D66155"/>
    <w:rsid w:val="00D663D4"/>
    <w:rsid w:val="00D67190"/>
    <w:rsid w:val="00D6744C"/>
    <w:rsid w:val="00D675A3"/>
    <w:rsid w:val="00D701BC"/>
    <w:rsid w:val="00D7032C"/>
    <w:rsid w:val="00D705D1"/>
    <w:rsid w:val="00D708B0"/>
    <w:rsid w:val="00D70A8C"/>
    <w:rsid w:val="00D70CD8"/>
    <w:rsid w:val="00D70DE7"/>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618"/>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3031"/>
    <w:rsid w:val="00D831A5"/>
    <w:rsid w:val="00D8441C"/>
    <w:rsid w:val="00D84AC0"/>
    <w:rsid w:val="00D854BE"/>
    <w:rsid w:val="00D85A59"/>
    <w:rsid w:val="00D85BD2"/>
    <w:rsid w:val="00D85DF6"/>
    <w:rsid w:val="00D863AE"/>
    <w:rsid w:val="00D867C0"/>
    <w:rsid w:val="00D86846"/>
    <w:rsid w:val="00D86CA3"/>
    <w:rsid w:val="00D86FFA"/>
    <w:rsid w:val="00D871CE"/>
    <w:rsid w:val="00D87B5E"/>
    <w:rsid w:val="00D87EDB"/>
    <w:rsid w:val="00D90275"/>
    <w:rsid w:val="00D903CE"/>
    <w:rsid w:val="00D91321"/>
    <w:rsid w:val="00D9196D"/>
    <w:rsid w:val="00D91A96"/>
    <w:rsid w:val="00D91BF2"/>
    <w:rsid w:val="00D91D2F"/>
    <w:rsid w:val="00D91F4C"/>
    <w:rsid w:val="00D92636"/>
    <w:rsid w:val="00D92982"/>
    <w:rsid w:val="00D92DDE"/>
    <w:rsid w:val="00D92E70"/>
    <w:rsid w:val="00D93949"/>
    <w:rsid w:val="00D939E6"/>
    <w:rsid w:val="00D93F4E"/>
    <w:rsid w:val="00D93FA9"/>
    <w:rsid w:val="00D940F9"/>
    <w:rsid w:val="00D94140"/>
    <w:rsid w:val="00D9453C"/>
    <w:rsid w:val="00D94C9E"/>
    <w:rsid w:val="00D95248"/>
    <w:rsid w:val="00D95C9D"/>
    <w:rsid w:val="00D95F62"/>
    <w:rsid w:val="00D96AF0"/>
    <w:rsid w:val="00D977A3"/>
    <w:rsid w:val="00DA0662"/>
    <w:rsid w:val="00DA09AA"/>
    <w:rsid w:val="00DA0AD9"/>
    <w:rsid w:val="00DA0DE7"/>
    <w:rsid w:val="00DA18A6"/>
    <w:rsid w:val="00DA1AC6"/>
    <w:rsid w:val="00DA1B30"/>
    <w:rsid w:val="00DA1FE1"/>
    <w:rsid w:val="00DA21E0"/>
    <w:rsid w:val="00DA289D"/>
    <w:rsid w:val="00DA29E1"/>
    <w:rsid w:val="00DA2E81"/>
    <w:rsid w:val="00DA2FE4"/>
    <w:rsid w:val="00DA305E"/>
    <w:rsid w:val="00DA33E2"/>
    <w:rsid w:val="00DA3DC2"/>
    <w:rsid w:val="00DA4438"/>
    <w:rsid w:val="00DA465B"/>
    <w:rsid w:val="00DA5417"/>
    <w:rsid w:val="00DA56E8"/>
    <w:rsid w:val="00DA5731"/>
    <w:rsid w:val="00DA5BA3"/>
    <w:rsid w:val="00DA5DC4"/>
    <w:rsid w:val="00DA673D"/>
    <w:rsid w:val="00DA6F2E"/>
    <w:rsid w:val="00DA7544"/>
    <w:rsid w:val="00DA7C02"/>
    <w:rsid w:val="00DA7E0E"/>
    <w:rsid w:val="00DB0A9F"/>
    <w:rsid w:val="00DB13B7"/>
    <w:rsid w:val="00DB178E"/>
    <w:rsid w:val="00DB17A9"/>
    <w:rsid w:val="00DB1B66"/>
    <w:rsid w:val="00DB1C36"/>
    <w:rsid w:val="00DB2130"/>
    <w:rsid w:val="00DB27D3"/>
    <w:rsid w:val="00DB29D5"/>
    <w:rsid w:val="00DB2E7E"/>
    <w:rsid w:val="00DB3026"/>
    <w:rsid w:val="00DB3185"/>
    <w:rsid w:val="00DB332A"/>
    <w:rsid w:val="00DB36A6"/>
    <w:rsid w:val="00DB377D"/>
    <w:rsid w:val="00DB40B2"/>
    <w:rsid w:val="00DB4678"/>
    <w:rsid w:val="00DB4AC2"/>
    <w:rsid w:val="00DB569C"/>
    <w:rsid w:val="00DB56B4"/>
    <w:rsid w:val="00DB6B7B"/>
    <w:rsid w:val="00DB6D5B"/>
    <w:rsid w:val="00DB6D66"/>
    <w:rsid w:val="00DB6EE6"/>
    <w:rsid w:val="00DB7279"/>
    <w:rsid w:val="00DB765B"/>
    <w:rsid w:val="00DB7820"/>
    <w:rsid w:val="00DB7A92"/>
    <w:rsid w:val="00DB7BBF"/>
    <w:rsid w:val="00DC09F2"/>
    <w:rsid w:val="00DC0F09"/>
    <w:rsid w:val="00DC1347"/>
    <w:rsid w:val="00DC15F8"/>
    <w:rsid w:val="00DC1742"/>
    <w:rsid w:val="00DC24D6"/>
    <w:rsid w:val="00DC2D36"/>
    <w:rsid w:val="00DC40E3"/>
    <w:rsid w:val="00DC4170"/>
    <w:rsid w:val="00DC436B"/>
    <w:rsid w:val="00DC4A02"/>
    <w:rsid w:val="00DC4CB9"/>
    <w:rsid w:val="00DC512C"/>
    <w:rsid w:val="00DC53EF"/>
    <w:rsid w:val="00DC6963"/>
    <w:rsid w:val="00DC7CF8"/>
    <w:rsid w:val="00DC7F99"/>
    <w:rsid w:val="00DD054F"/>
    <w:rsid w:val="00DD0EC5"/>
    <w:rsid w:val="00DD0EE0"/>
    <w:rsid w:val="00DD1299"/>
    <w:rsid w:val="00DD13F9"/>
    <w:rsid w:val="00DD184D"/>
    <w:rsid w:val="00DD1BCC"/>
    <w:rsid w:val="00DD224F"/>
    <w:rsid w:val="00DD2CC1"/>
    <w:rsid w:val="00DD2DA3"/>
    <w:rsid w:val="00DD3134"/>
    <w:rsid w:val="00DD3334"/>
    <w:rsid w:val="00DD3C5A"/>
    <w:rsid w:val="00DD40FC"/>
    <w:rsid w:val="00DD42CB"/>
    <w:rsid w:val="00DD48D4"/>
    <w:rsid w:val="00DD4D75"/>
    <w:rsid w:val="00DD5E2A"/>
    <w:rsid w:val="00DD62C0"/>
    <w:rsid w:val="00DD66C1"/>
    <w:rsid w:val="00DD6927"/>
    <w:rsid w:val="00DD6E5F"/>
    <w:rsid w:val="00DD7BF7"/>
    <w:rsid w:val="00DD7C2E"/>
    <w:rsid w:val="00DD7E79"/>
    <w:rsid w:val="00DE05BB"/>
    <w:rsid w:val="00DE0707"/>
    <w:rsid w:val="00DE0B76"/>
    <w:rsid w:val="00DE0CDD"/>
    <w:rsid w:val="00DE117B"/>
    <w:rsid w:val="00DE1214"/>
    <w:rsid w:val="00DE251A"/>
    <w:rsid w:val="00DE2743"/>
    <w:rsid w:val="00DE33AB"/>
    <w:rsid w:val="00DE4B4A"/>
    <w:rsid w:val="00DE510C"/>
    <w:rsid w:val="00DE5608"/>
    <w:rsid w:val="00DE58D0"/>
    <w:rsid w:val="00DE5C57"/>
    <w:rsid w:val="00DE5FBB"/>
    <w:rsid w:val="00DE6092"/>
    <w:rsid w:val="00DE654F"/>
    <w:rsid w:val="00DE751A"/>
    <w:rsid w:val="00DE76B8"/>
    <w:rsid w:val="00DE7786"/>
    <w:rsid w:val="00DE7B96"/>
    <w:rsid w:val="00DE7F89"/>
    <w:rsid w:val="00DF0343"/>
    <w:rsid w:val="00DF040C"/>
    <w:rsid w:val="00DF0B6E"/>
    <w:rsid w:val="00DF11C4"/>
    <w:rsid w:val="00DF15E0"/>
    <w:rsid w:val="00DF167E"/>
    <w:rsid w:val="00DF16A0"/>
    <w:rsid w:val="00DF24D8"/>
    <w:rsid w:val="00DF3720"/>
    <w:rsid w:val="00DF3794"/>
    <w:rsid w:val="00DF37A0"/>
    <w:rsid w:val="00DF443C"/>
    <w:rsid w:val="00DF45B8"/>
    <w:rsid w:val="00DF55A7"/>
    <w:rsid w:val="00DF5BDE"/>
    <w:rsid w:val="00DF5C0F"/>
    <w:rsid w:val="00DF5FA6"/>
    <w:rsid w:val="00DF682F"/>
    <w:rsid w:val="00DF6907"/>
    <w:rsid w:val="00DF6C09"/>
    <w:rsid w:val="00DF6D6D"/>
    <w:rsid w:val="00DF7192"/>
    <w:rsid w:val="00DF7601"/>
    <w:rsid w:val="00DF79AC"/>
    <w:rsid w:val="00DF7FA3"/>
    <w:rsid w:val="00E00DC7"/>
    <w:rsid w:val="00E01E04"/>
    <w:rsid w:val="00E0217A"/>
    <w:rsid w:val="00E026E2"/>
    <w:rsid w:val="00E02CCA"/>
    <w:rsid w:val="00E02DD1"/>
    <w:rsid w:val="00E02EFB"/>
    <w:rsid w:val="00E0393B"/>
    <w:rsid w:val="00E04072"/>
    <w:rsid w:val="00E0432C"/>
    <w:rsid w:val="00E0435D"/>
    <w:rsid w:val="00E0520F"/>
    <w:rsid w:val="00E05D61"/>
    <w:rsid w:val="00E06801"/>
    <w:rsid w:val="00E06803"/>
    <w:rsid w:val="00E06A89"/>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4900"/>
    <w:rsid w:val="00E24D6E"/>
    <w:rsid w:val="00E24DCF"/>
    <w:rsid w:val="00E24FD5"/>
    <w:rsid w:val="00E25645"/>
    <w:rsid w:val="00E25748"/>
    <w:rsid w:val="00E26528"/>
    <w:rsid w:val="00E265E1"/>
    <w:rsid w:val="00E2664C"/>
    <w:rsid w:val="00E279BD"/>
    <w:rsid w:val="00E27DA5"/>
    <w:rsid w:val="00E27E0B"/>
    <w:rsid w:val="00E27E3C"/>
    <w:rsid w:val="00E301F0"/>
    <w:rsid w:val="00E30B5A"/>
    <w:rsid w:val="00E30F0C"/>
    <w:rsid w:val="00E3123D"/>
    <w:rsid w:val="00E31461"/>
    <w:rsid w:val="00E315EC"/>
    <w:rsid w:val="00E31C66"/>
    <w:rsid w:val="00E31D43"/>
    <w:rsid w:val="00E323E7"/>
    <w:rsid w:val="00E32608"/>
    <w:rsid w:val="00E330CF"/>
    <w:rsid w:val="00E334B4"/>
    <w:rsid w:val="00E33C85"/>
    <w:rsid w:val="00E34188"/>
    <w:rsid w:val="00E34495"/>
    <w:rsid w:val="00E34A51"/>
    <w:rsid w:val="00E34B6E"/>
    <w:rsid w:val="00E34EF9"/>
    <w:rsid w:val="00E35559"/>
    <w:rsid w:val="00E3581C"/>
    <w:rsid w:val="00E358F7"/>
    <w:rsid w:val="00E35B5B"/>
    <w:rsid w:val="00E35BE5"/>
    <w:rsid w:val="00E35F21"/>
    <w:rsid w:val="00E3677C"/>
    <w:rsid w:val="00E36B02"/>
    <w:rsid w:val="00E3723A"/>
    <w:rsid w:val="00E373F7"/>
    <w:rsid w:val="00E37824"/>
    <w:rsid w:val="00E37860"/>
    <w:rsid w:val="00E40496"/>
    <w:rsid w:val="00E406E3"/>
    <w:rsid w:val="00E40B66"/>
    <w:rsid w:val="00E40DEC"/>
    <w:rsid w:val="00E42041"/>
    <w:rsid w:val="00E421D3"/>
    <w:rsid w:val="00E4251A"/>
    <w:rsid w:val="00E4271D"/>
    <w:rsid w:val="00E434B5"/>
    <w:rsid w:val="00E435B6"/>
    <w:rsid w:val="00E43A4A"/>
    <w:rsid w:val="00E43BDF"/>
    <w:rsid w:val="00E44294"/>
    <w:rsid w:val="00E446F1"/>
    <w:rsid w:val="00E44DF4"/>
    <w:rsid w:val="00E45EE1"/>
    <w:rsid w:val="00E463A1"/>
    <w:rsid w:val="00E465DA"/>
    <w:rsid w:val="00E46886"/>
    <w:rsid w:val="00E4780F"/>
    <w:rsid w:val="00E47974"/>
    <w:rsid w:val="00E47ABD"/>
    <w:rsid w:val="00E47AEF"/>
    <w:rsid w:val="00E50264"/>
    <w:rsid w:val="00E5078C"/>
    <w:rsid w:val="00E509F9"/>
    <w:rsid w:val="00E50C24"/>
    <w:rsid w:val="00E5105A"/>
    <w:rsid w:val="00E519DE"/>
    <w:rsid w:val="00E51B72"/>
    <w:rsid w:val="00E53869"/>
    <w:rsid w:val="00E5391E"/>
    <w:rsid w:val="00E53B75"/>
    <w:rsid w:val="00E53F4B"/>
    <w:rsid w:val="00E54E3B"/>
    <w:rsid w:val="00E56952"/>
    <w:rsid w:val="00E56B41"/>
    <w:rsid w:val="00E56BD7"/>
    <w:rsid w:val="00E57565"/>
    <w:rsid w:val="00E57790"/>
    <w:rsid w:val="00E57DA5"/>
    <w:rsid w:val="00E57FC0"/>
    <w:rsid w:val="00E6013D"/>
    <w:rsid w:val="00E60385"/>
    <w:rsid w:val="00E61B23"/>
    <w:rsid w:val="00E61BAE"/>
    <w:rsid w:val="00E61D41"/>
    <w:rsid w:val="00E62422"/>
    <w:rsid w:val="00E629F5"/>
    <w:rsid w:val="00E62D90"/>
    <w:rsid w:val="00E6337D"/>
    <w:rsid w:val="00E6379F"/>
    <w:rsid w:val="00E63831"/>
    <w:rsid w:val="00E63838"/>
    <w:rsid w:val="00E63E03"/>
    <w:rsid w:val="00E64434"/>
    <w:rsid w:val="00E64629"/>
    <w:rsid w:val="00E64830"/>
    <w:rsid w:val="00E64E78"/>
    <w:rsid w:val="00E65112"/>
    <w:rsid w:val="00E65B43"/>
    <w:rsid w:val="00E65C27"/>
    <w:rsid w:val="00E66F22"/>
    <w:rsid w:val="00E670D3"/>
    <w:rsid w:val="00E67C51"/>
    <w:rsid w:val="00E70413"/>
    <w:rsid w:val="00E70446"/>
    <w:rsid w:val="00E7054A"/>
    <w:rsid w:val="00E705BA"/>
    <w:rsid w:val="00E707D0"/>
    <w:rsid w:val="00E70879"/>
    <w:rsid w:val="00E70E02"/>
    <w:rsid w:val="00E70F24"/>
    <w:rsid w:val="00E71BE4"/>
    <w:rsid w:val="00E7278F"/>
    <w:rsid w:val="00E72CCD"/>
    <w:rsid w:val="00E72DD2"/>
    <w:rsid w:val="00E72EFC"/>
    <w:rsid w:val="00E73504"/>
    <w:rsid w:val="00E7416E"/>
    <w:rsid w:val="00E7418E"/>
    <w:rsid w:val="00E742FC"/>
    <w:rsid w:val="00E74448"/>
    <w:rsid w:val="00E74731"/>
    <w:rsid w:val="00E758EC"/>
    <w:rsid w:val="00E76D13"/>
    <w:rsid w:val="00E76DEE"/>
    <w:rsid w:val="00E770BF"/>
    <w:rsid w:val="00E77CCD"/>
    <w:rsid w:val="00E77DFC"/>
    <w:rsid w:val="00E77EDB"/>
    <w:rsid w:val="00E80398"/>
    <w:rsid w:val="00E8043C"/>
    <w:rsid w:val="00E80BFF"/>
    <w:rsid w:val="00E80C7B"/>
    <w:rsid w:val="00E8132C"/>
    <w:rsid w:val="00E81902"/>
    <w:rsid w:val="00E8234C"/>
    <w:rsid w:val="00E82432"/>
    <w:rsid w:val="00E82A2E"/>
    <w:rsid w:val="00E82A7D"/>
    <w:rsid w:val="00E83263"/>
    <w:rsid w:val="00E83391"/>
    <w:rsid w:val="00E83551"/>
    <w:rsid w:val="00E83AA9"/>
    <w:rsid w:val="00E83F67"/>
    <w:rsid w:val="00E84627"/>
    <w:rsid w:val="00E84FF3"/>
    <w:rsid w:val="00E855A7"/>
    <w:rsid w:val="00E856E9"/>
    <w:rsid w:val="00E85928"/>
    <w:rsid w:val="00E85985"/>
    <w:rsid w:val="00E86C85"/>
    <w:rsid w:val="00E86D9C"/>
    <w:rsid w:val="00E87705"/>
    <w:rsid w:val="00E87822"/>
    <w:rsid w:val="00E878B1"/>
    <w:rsid w:val="00E87CB9"/>
    <w:rsid w:val="00E90031"/>
    <w:rsid w:val="00E90395"/>
    <w:rsid w:val="00E90647"/>
    <w:rsid w:val="00E90E49"/>
    <w:rsid w:val="00E912C8"/>
    <w:rsid w:val="00E917DD"/>
    <w:rsid w:val="00E917F9"/>
    <w:rsid w:val="00E91C13"/>
    <w:rsid w:val="00E925B8"/>
    <w:rsid w:val="00E9291C"/>
    <w:rsid w:val="00E92A37"/>
    <w:rsid w:val="00E93550"/>
    <w:rsid w:val="00E9382A"/>
    <w:rsid w:val="00E93FFE"/>
    <w:rsid w:val="00E9409C"/>
    <w:rsid w:val="00E94219"/>
    <w:rsid w:val="00E9428C"/>
    <w:rsid w:val="00E94341"/>
    <w:rsid w:val="00E94A68"/>
    <w:rsid w:val="00E94EB7"/>
    <w:rsid w:val="00E94F8A"/>
    <w:rsid w:val="00E9509B"/>
    <w:rsid w:val="00E96160"/>
    <w:rsid w:val="00E96376"/>
    <w:rsid w:val="00E967C7"/>
    <w:rsid w:val="00E96A66"/>
    <w:rsid w:val="00E96B19"/>
    <w:rsid w:val="00E972C9"/>
    <w:rsid w:val="00E97609"/>
    <w:rsid w:val="00EA0413"/>
    <w:rsid w:val="00EA0549"/>
    <w:rsid w:val="00EA16D2"/>
    <w:rsid w:val="00EA198E"/>
    <w:rsid w:val="00EA2A86"/>
    <w:rsid w:val="00EA2C90"/>
    <w:rsid w:val="00EA3365"/>
    <w:rsid w:val="00EA3C58"/>
    <w:rsid w:val="00EA3D6B"/>
    <w:rsid w:val="00EA40D9"/>
    <w:rsid w:val="00EA433A"/>
    <w:rsid w:val="00EA43C2"/>
    <w:rsid w:val="00EA4695"/>
    <w:rsid w:val="00EA4BD4"/>
    <w:rsid w:val="00EA4C53"/>
    <w:rsid w:val="00EA5238"/>
    <w:rsid w:val="00EA56E6"/>
    <w:rsid w:val="00EA58EE"/>
    <w:rsid w:val="00EA59AA"/>
    <w:rsid w:val="00EA5CA9"/>
    <w:rsid w:val="00EA5E6E"/>
    <w:rsid w:val="00EA6096"/>
    <w:rsid w:val="00EA6874"/>
    <w:rsid w:val="00EA7A41"/>
    <w:rsid w:val="00EA7B0D"/>
    <w:rsid w:val="00EB0360"/>
    <w:rsid w:val="00EB077B"/>
    <w:rsid w:val="00EB1465"/>
    <w:rsid w:val="00EB3028"/>
    <w:rsid w:val="00EB37B4"/>
    <w:rsid w:val="00EB3DFF"/>
    <w:rsid w:val="00EB41D3"/>
    <w:rsid w:val="00EB4292"/>
    <w:rsid w:val="00EB4CF4"/>
    <w:rsid w:val="00EB4D04"/>
    <w:rsid w:val="00EB4EA2"/>
    <w:rsid w:val="00EB4F3F"/>
    <w:rsid w:val="00EB50BE"/>
    <w:rsid w:val="00EB5AA4"/>
    <w:rsid w:val="00EB6458"/>
    <w:rsid w:val="00EB64E2"/>
    <w:rsid w:val="00EB67BE"/>
    <w:rsid w:val="00EB6B81"/>
    <w:rsid w:val="00EB70E1"/>
    <w:rsid w:val="00EB7A75"/>
    <w:rsid w:val="00EB7E77"/>
    <w:rsid w:val="00EB7EEE"/>
    <w:rsid w:val="00EC08EA"/>
    <w:rsid w:val="00EC0F4C"/>
    <w:rsid w:val="00EC0FD2"/>
    <w:rsid w:val="00EC144B"/>
    <w:rsid w:val="00EC169D"/>
    <w:rsid w:val="00EC17D1"/>
    <w:rsid w:val="00EC27C6"/>
    <w:rsid w:val="00EC29AF"/>
    <w:rsid w:val="00EC3219"/>
    <w:rsid w:val="00EC4207"/>
    <w:rsid w:val="00EC4390"/>
    <w:rsid w:val="00EC556D"/>
    <w:rsid w:val="00EC5653"/>
    <w:rsid w:val="00EC570D"/>
    <w:rsid w:val="00EC609C"/>
    <w:rsid w:val="00EC6672"/>
    <w:rsid w:val="00EC71CE"/>
    <w:rsid w:val="00EC7375"/>
    <w:rsid w:val="00EC7B5E"/>
    <w:rsid w:val="00ED00AB"/>
    <w:rsid w:val="00ED0393"/>
    <w:rsid w:val="00ED091F"/>
    <w:rsid w:val="00ED0948"/>
    <w:rsid w:val="00ED0C6B"/>
    <w:rsid w:val="00ED0CE8"/>
    <w:rsid w:val="00ED0D2E"/>
    <w:rsid w:val="00ED1006"/>
    <w:rsid w:val="00ED1681"/>
    <w:rsid w:val="00ED2040"/>
    <w:rsid w:val="00ED24E0"/>
    <w:rsid w:val="00ED2722"/>
    <w:rsid w:val="00ED2FDB"/>
    <w:rsid w:val="00ED464B"/>
    <w:rsid w:val="00ED4958"/>
    <w:rsid w:val="00ED4C4A"/>
    <w:rsid w:val="00ED5265"/>
    <w:rsid w:val="00ED55C8"/>
    <w:rsid w:val="00ED5678"/>
    <w:rsid w:val="00ED5A72"/>
    <w:rsid w:val="00ED5E51"/>
    <w:rsid w:val="00ED5EF5"/>
    <w:rsid w:val="00ED64CB"/>
    <w:rsid w:val="00ED677D"/>
    <w:rsid w:val="00ED7966"/>
    <w:rsid w:val="00EE0B64"/>
    <w:rsid w:val="00EE18D9"/>
    <w:rsid w:val="00EE26A6"/>
    <w:rsid w:val="00EE2B3D"/>
    <w:rsid w:val="00EE314C"/>
    <w:rsid w:val="00EE3404"/>
    <w:rsid w:val="00EE35BA"/>
    <w:rsid w:val="00EE36EE"/>
    <w:rsid w:val="00EE3A81"/>
    <w:rsid w:val="00EE4714"/>
    <w:rsid w:val="00EE4CE1"/>
    <w:rsid w:val="00EE58F5"/>
    <w:rsid w:val="00EE6217"/>
    <w:rsid w:val="00EE6793"/>
    <w:rsid w:val="00EE6DB4"/>
    <w:rsid w:val="00EE6FC5"/>
    <w:rsid w:val="00EE7998"/>
    <w:rsid w:val="00EE7A96"/>
    <w:rsid w:val="00EF041C"/>
    <w:rsid w:val="00EF1753"/>
    <w:rsid w:val="00EF18FE"/>
    <w:rsid w:val="00EF2322"/>
    <w:rsid w:val="00EF2537"/>
    <w:rsid w:val="00EF279B"/>
    <w:rsid w:val="00EF2C0D"/>
    <w:rsid w:val="00EF44CD"/>
    <w:rsid w:val="00EF456C"/>
    <w:rsid w:val="00EF549A"/>
    <w:rsid w:val="00EF5787"/>
    <w:rsid w:val="00EF5788"/>
    <w:rsid w:val="00EF57DA"/>
    <w:rsid w:val="00EF5D6A"/>
    <w:rsid w:val="00EF5E19"/>
    <w:rsid w:val="00EF60D0"/>
    <w:rsid w:val="00EF65B8"/>
    <w:rsid w:val="00EF673C"/>
    <w:rsid w:val="00EF6F05"/>
    <w:rsid w:val="00EF718B"/>
    <w:rsid w:val="00EF767F"/>
    <w:rsid w:val="00EF7A20"/>
    <w:rsid w:val="00F004F5"/>
    <w:rsid w:val="00F00CAF"/>
    <w:rsid w:val="00F00EC5"/>
    <w:rsid w:val="00F012C0"/>
    <w:rsid w:val="00F01E33"/>
    <w:rsid w:val="00F01F61"/>
    <w:rsid w:val="00F03179"/>
    <w:rsid w:val="00F0372C"/>
    <w:rsid w:val="00F0447F"/>
    <w:rsid w:val="00F046E2"/>
    <w:rsid w:val="00F04A29"/>
    <w:rsid w:val="00F04A48"/>
    <w:rsid w:val="00F0528D"/>
    <w:rsid w:val="00F057AA"/>
    <w:rsid w:val="00F05A7D"/>
    <w:rsid w:val="00F05E4E"/>
    <w:rsid w:val="00F063B3"/>
    <w:rsid w:val="00F06765"/>
    <w:rsid w:val="00F06C67"/>
    <w:rsid w:val="00F06DFD"/>
    <w:rsid w:val="00F06F1F"/>
    <w:rsid w:val="00F071D1"/>
    <w:rsid w:val="00F07533"/>
    <w:rsid w:val="00F10069"/>
    <w:rsid w:val="00F10629"/>
    <w:rsid w:val="00F10C71"/>
    <w:rsid w:val="00F10EB7"/>
    <w:rsid w:val="00F11078"/>
    <w:rsid w:val="00F112BE"/>
    <w:rsid w:val="00F117D4"/>
    <w:rsid w:val="00F11B84"/>
    <w:rsid w:val="00F12F2E"/>
    <w:rsid w:val="00F130B7"/>
    <w:rsid w:val="00F13B58"/>
    <w:rsid w:val="00F13CE9"/>
    <w:rsid w:val="00F13E1F"/>
    <w:rsid w:val="00F145BA"/>
    <w:rsid w:val="00F14CDC"/>
    <w:rsid w:val="00F15D7A"/>
    <w:rsid w:val="00F15FA5"/>
    <w:rsid w:val="00F15FF2"/>
    <w:rsid w:val="00F16537"/>
    <w:rsid w:val="00F167C2"/>
    <w:rsid w:val="00F16A5B"/>
    <w:rsid w:val="00F16C7E"/>
    <w:rsid w:val="00F16CDF"/>
    <w:rsid w:val="00F16F52"/>
    <w:rsid w:val="00F1717A"/>
    <w:rsid w:val="00F1741C"/>
    <w:rsid w:val="00F17B84"/>
    <w:rsid w:val="00F17F38"/>
    <w:rsid w:val="00F20685"/>
    <w:rsid w:val="00F206BA"/>
    <w:rsid w:val="00F209B7"/>
    <w:rsid w:val="00F20A60"/>
    <w:rsid w:val="00F21300"/>
    <w:rsid w:val="00F2159E"/>
    <w:rsid w:val="00F228B7"/>
    <w:rsid w:val="00F22F3C"/>
    <w:rsid w:val="00F22F71"/>
    <w:rsid w:val="00F2319E"/>
    <w:rsid w:val="00F23241"/>
    <w:rsid w:val="00F2376F"/>
    <w:rsid w:val="00F243D8"/>
    <w:rsid w:val="00F255A0"/>
    <w:rsid w:val="00F2568C"/>
    <w:rsid w:val="00F2591E"/>
    <w:rsid w:val="00F25C13"/>
    <w:rsid w:val="00F26587"/>
    <w:rsid w:val="00F2683E"/>
    <w:rsid w:val="00F26928"/>
    <w:rsid w:val="00F26B33"/>
    <w:rsid w:val="00F26D77"/>
    <w:rsid w:val="00F272D4"/>
    <w:rsid w:val="00F27799"/>
    <w:rsid w:val="00F27A15"/>
    <w:rsid w:val="00F27FCC"/>
    <w:rsid w:val="00F30099"/>
    <w:rsid w:val="00F304D9"/>
    <w:rsid w:val="00F3071D"/>
    <w:rsid w:val="00F30828"/>
    <w:rsid w:val="00F30AB0"/>
    <w:rsid w:val="00F313D6"/>
    <w:rsid w:val="00F313EB"/>
    <w:rsid w:val="00F3216D"/>
    <w:rsid w:val="00F321B2"/>
    <w:rsid w:val="00F325A3"/>
    <w:rsid w:val="00F32A01"/>
    <w:rsid w:val="00F33E55"/>
    <w:rsid w:val="00F3412F"/>
    <w:rsid w:val="00F341AF"/>
    <w:rsid w:val="00F3441F"/>
    <w:rsid w:val="00F351BD"/>
    <w:rsid w:val="00F35620"/>
    <w:rsid w:val="00F358A5"/>
    <w:rsid w:val="00F35E9D"/>
    <w:rsid w:val="00F36473"/>
    <w:rsid w:val="00F36F0B"/>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6593"/>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863"/>
    <w:rsid w:val="00F53D21"/>
    <w:rsid w:val="00F53E6B"/>
    <w:rsid w:val="00F54231"/>
    <w:rsid w:val="00F54328"/>
    <w:rsid w:val="00F54387"/>
    <w:rsid w:val="00F5486D"/>
    <w:rsid w:val="00F552FA"/>
    <w:rsid w:val="00F55434"/>
    <w:rsid w:val="00F55790"/>
    <w:rsid w:val="00F55DFE"/>
    <w:rsid w:val="00F56007"/>
    <w:rsid w:val="00F561DA"/>
    <w:rsid w:val="00F569E9"/>
    <w:rsid w:val="00F56BA4"/>
    <w:rsid w:val="00F57B9B"/>
    <w:rsid w:val="00F57F9F"/>
    <w:rsid w:val="00F604EF"/>
    <w:rsid w:val="00F6058A"/>
    <w:rsid w:val="00F607C5"/>
    <w:rsid w:val="00F60DEA"/>
    <w:rsid w:val="00F60FE1"/>
    <w:rsid w:val="00F617F7"/>
    <w:rsid w:val="00F61873"/>
    <w:rsid w:val="00F61CA4"/>
    <w:rsid w:val="00F62D5D"/>
    <w:rsid w:val="00F6302A"/>
    <w:rsid w:val="00F638CA"/>
    <w:rsid w:val="00F63EE5"/>
    <w:rsid w:val="00F64342"/>
    <w:rsid w:val="00F644D3"/>
    <w:rsid w:val="00F64ADC"/>
    <w:rsid w:val="00F64C2B"/>
    <w:rsid w:val="00F6517C"/>
    <w:rsid w:val="00F651BE"/>
    <w:rsid w:val="00F65353"/>
    <w:rsid w:val="00F66134"/>
    <w:rsid w:val="00F663BA"/>
    <w:rsid w:val="00F668E2"/>
    <w:rsid w:val="00F6692F"/>
    <w:rsid w:val="00F66E08"/>
    <w:rsid w:val="00F66FA3"/>
    <w:rsid w:val="00F67007"/>
    <w:rsid w:val="00F67369"/>
    <w:rsid w:val="00F6738F"/>
    <w:rsid w:val="00F675FC"/>
    <w:rsid w:val="00F67CF3"/>
    <w:rsid w:val="00F67F53"/>
    <w:rsid w:val="00F703BE"/>
    <w:rsid w:val="00F70D55"/>
    <w:rsid w:val="00F71F69"/>
    <w:rsid w:val="00F7242F"/>
    <w:rsid w:val="00F72853"/>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1DB4"/>
    <w:rsid w:val="00F82963"/>
    <w:rsid w:val="00F83186"/>
    <w:rsid w:val="00F831BC"/>
    <w:rsid w:val="00F83867"/>
    <w:rsid w:val="00F83909"/>
    <w:rsid w:val="00F83A6F"/>
    <w:rsid w:val="00F83B1F"/>
    <w:rsid w:val="00F83DA2"/>
    <w:rsid w:val="00F8456C"/>
    <w:rsid w:val="00F84E1B"/>
    <w:rsid w:val="00F8539E"/>
    <w:rsid w:val="00F859D8"/>
    <w:rsid w:val="00F8606A"/>
    <w:rsid w:val="00F86171"/>
    <w:rsid w:val="00F866D8"/>
    <w:rsid w:val="00F868F5"/>
    <w:rsid w:val="00F86F2E"/>
    <w:rsid w:val="00F87145"/>
    <w:rsid w:val="00F8781E"/>
    <w:rsid w:val="00F9056A"/>
    <w:rsid w:val="00F908DC"/>
    <w:rsid w:val="00F90F8D"/>
    <w:rsid w:val="00F91986"/>
    <w:rsid w:val="00F9213E"/>
    <w:rsid w:val="00F926E3"/>
    <w:rsid w:val="00F92782"/>
    <w:rsid w:val="00F9308D"/>
    <w:rsid w:val="00F933A1"/>
    <w:rsid w:val="00F9390B"/>
    <w:rsid w:val="00F93AA9"/>
    <w:rsid w:val="00F9442E"/>
    <w:rsid w:val="00F94C96"/>
    <w:rsid w:val="00F95765"/>
    <w:rsid w:val="00F95C30"/>
    <w:rsid w:val="00F96065"/>
    <w:rsid w:val="00F96985"/>
    <w:rsid w:val="00F969F3"/>
    <w:rsid w:val="00F96A0D"/>
    <w:rsid w:val="00F97285"/>
    <w:rsid w:val="00F97838"/>
    <w:rsid w:val="00FA1139"/>
    <w:rsid w:val="00FA14BA"/>
    <w:rsid w:val="00FA18FE"/>
    <w:rsid w:val="00FA1C4C"/>
    <w:rsid w:val="00FA2614"/>
    <w:rsid w:val="00FA2BB3"/>
    <w:rsid w:val="00FA2D47"/>
    <w:rsid w:val="00FA37D9"/>
    <w:rsid w:val="00FA3AD4"/>
    <w:rsid w:val="00FA446D"/>
    <w:rsid w:val="00FA4598"/>
    <w:rsid w:val="00FA4D65"/>
    <w:rsid w:val="00FA50EC"/>
    <w:rsid w:val="00FA5879"/>
    <w:rsid w:val="00FA5AE6"/>
    <w:rsid w:val="00FA6713"/>
    <w:rsid w:val="00FA68C2"/>
    <w:rsid w:val="00FA7020"/>
    <w:rsid w:val="00FA7AC5"/>
    <w:rsid w:val="00FA7C63"/>
    <w:rsid w:val="00FA7DD0"/>
    <w:rsid w:val="00FB077F"/>
    <w:rsid w:val="00FB09DE"/>
    <w:rsid w:val="00FB108F"/>
    <w:rsid w:val="00FB1633"/>
    <w:rsid w:val="00FB1691"/>
    <w:rsid w:val="00FB176E"/>
    <w:rsid w:val="00FB1B76"/>
    <w:rsid w:val="00FB22D0"/>
    <w:rsid w:val="00FB254D"/>
    <w:rsid w:val="00FB2825"/>
    <w:rsid w:val="00FB297C"/>
    <w:rsid w:val="00FB319A"/>
    <w:rsid w:val="00FB368B"/>
    <w:rsid w:val="00FB3895"/>
    <w:rsid w:val="00FB42B1"/>
    <w:rsid w:val="00FB4C80"/>
    <w:rsid w:val="00FB5BC8"/>
    <w:rsid w:val="00FB6318"/>
    <w:rsid w:val="00FB67B1"/>
    <w:rsid w:val="00FB6A6A"/>
    <w:rsid w:val="00FB75AD"/>
    <w:rsid w:val="00FB7B18"/>
    <w:rsid w:val="00FC0A6A"/>
    <w:rsid w:val="00FC23F8"/>
    <w:rsid w:val="00FC2861"/>
    <w:rsid w:val="00FC3217"/>
    <w:rsid w:val="00FC3228"/>
    <w:rsid w:val="00FC3390"/>
    <w:rsid w:val="00FC3E1D"/>
    <w:rsid w:val="00FC4047"/>
    <w:rsid w:val="00FC44DC"/>
    <w:rsid w:val="00FC4AE7"/>
    <w:rsid w:val="00FC5085"/>
    <w:rsid w:val="00FC5463"/>
    <w:rsid w:val="00FC5FE5"/>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2F4A"/>
    <w:rsid w:val="00FD34FD"/>
    <w:rsid w:val="00FD3EED"/>
    <w:rsid w:val="00FD42F1"/>
    <w:rsid w:val="00FD47ED"/>
    <w:rsid w:val="00FD4C23"/>
    <w:rsid w:val="00FD50AB"/>
    <w:rsid w:val="00FD633E"/>
    <w:rsid w:val="00FD6447"/>
    <w:rsid w:val="00FD6E17"/>
    <w:rsid w:val="00FD72F0"/>
    <w:rsid w:val="00FD74DB"/>
    <w:rsid w:val="00FD7660"/>
    <w:rsid w:val="00FE0542"/>
    <w:rsid w:val="00FE0655"/>
    <w:rsid w:val="00FE0859"/>
    <w:rsid w:val="00FE08D3"/>
    <w:rsid w:val="00FE0A2A"/>
    <w:rsid w:val="00FE13DE"/>
    <w:rsid w:val="00FE1958"/>
    <w:rsid w:val="00FE19CD"/>
    <w:rsid w:val="00FE1B3D"/>
    <w:rsid w:val="00FE1C12"/>
    <w:rsid w:val="00FE1D2F"/>
    <w:rsid w:val="00FE22F5"/>
    <w:rsid w:val="00FE2365"/>
    <w:rsid w:val="00FE2947"/>
    <w:rsid w:val="00FE37D7"/>
    <w:rsid w:val="00FE3D06"/>
    <w:rsid w:val="00FE493E"/>
    <w:rsid w:val="00FE49FB"/>
    <w:rsid w:val="00FE4C7B"/>
    <w:rsid w:val="00FE4F94"/>
    <w:rsid w:val="00FE5029"/>
    <w:rsid w:val="00FE51D5"/>
    <w:rsid w:val="00FE5348"/>
    <w:rsid w:val="00FE5EF1"/>
    <w:rsid w:val="00FE6FFF"/>
    <w:rsid w:val="00FE7336"/>
    <w:rsid w:val="00FE787C"/>
    <w:rsid w:val="00FE7C79"/>
    <w:rsid w:val="00FE7DDF"/>
    <w:rsid w:val="00FE7ED3"/>
    <w:rsid w:val="00FF0063"/>
    <w:rsid w:val="00FF0451"/>
    <w:rsid w:val="00FF0FF5"/>
    <w:rsid w:val="00FF1F40"/>
    <w:rsid w:val="00FF1FEB"/>
    <w:rsid w:val="00FF20EC"/>
    <w:rsid w:val="00FF22C7"/>
    <w:rsid w:val="00FF2BA1"/>
    <w:rsid w:val="00FF2DB8"/>
    <w:rsid w:val="00FF2E08"/>
    <w:rsid w:val="00FF309E"/>
    <w:rsid w:val="00FF35BF"/>
    <w:rsid w:val="00FF45A5"/>
    <w:rsid w:val="00FF4624"/>
    <w:rsid w:val="00FF4A08"/>
    <w:rsid w:val="00FF519D"/>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3D2D7B39-DF47-4547-8962-9CA1637F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C50E2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1EE2-0673-462B-8386-C44AE185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39</TotalTime>
  <Pages>5</Pages>
  <Words>2500</Words>
  <Characters>14255</Characters>
  <Application>Microsoft Office Word</Application>
  <DocSecurity>0</DocSecurity>
  <Lines>118</Lines>
  <Paragraphs>33</Paragraphs>
  <ScaleCrop>false</ScaleCrop>
  <Company>Microsoft</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41</cp:revision>
  <cp:lastPrinted>2024-03-14T10:27:00Z</cp:lastPrinted>
  <dcterms:created xsi:type="dcterms:W3CDTF">2025-02-06T12:17:00Z</dcterms:created>
  <dcterms:modified xsi:type="dcterms:W3CDTF">2025-02-07T07:36:00Z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